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E502F" w14:textId="77777777" w:rsidR="00FE702E" w:rsidRPr="00215295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bookmarkStart w:id="0" w:name="_GoBack"/>
      <w:r w:rsidRPr="00215295">
        <w:rPr>
          <w:rFonts w:ascii="Century Gothic" w:hAnsi="Century Gothic"/>
          <w:b/>
          <w:smallCaps/>
        </w:rPr>
        <w:t xml:space="preserve">Wymagania </w:t>
      </w:r>
    </w:p>
    <w:p w14:paraId="3F531A93" w14:textId="756095BC" w:rsidR="00BA334E" w:rsidRPr="00215295" w:rsidRDefault="000534B1" w:rsidP="00213181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215295">
        <w:rPr>
          <w:rFonts w:ascii="Century Gothic" w:hAnsi="Century Gothic"/>
          <w:b/>
          <w:smallCaps/>
        </w:rPr>
        <w:t xml:space="preserve">w zakresie pozyskiwania tytułu prawnego do </w:t>
      </w:r>
      <w:r w:rsidR="00303D22" w:rsidRPr="00215295">
        <w:rPr>
          <w:rFonts w:ascii="Century Gothic" w:hAnsi="Century Gothic"/>
          <w:b/>
          <w:smallCaps/>
        </w:rPr>
        <w:t xml:space="preserve">dysponowania </w:t>
      </w:r>
      <w:r w:rsidRPr="00215295">
        <w:rPr>
          <w:rFonts w:ascii="Century Gothic" w:hAnsi="Century Gothic"/>
          <w:b/>
          <w:smallCaps/>
        </w:rPr>
        <w:t>nieruchomości</w:t>
      </w:r>
      <w:r w:rsidR="00303D22" w:rsidRPr="00215295">
        <w:rPr>
          <w:rFonts w:ascii="Century Gothic" w:hAnsi="Century Gothic"/>
          <w:b/>
          <w:smallCaps/>
        </w:rPr>
        <w:t>ami</w:t>
      </w:r>
      <w:r w:rsidRPr="00215295">
        <w:rPr>
          <w:rFonts w:ascii="Century Gothic" w:hAnsi="Century Gothic"/>
          <w:b/>
          <w:smallCaps/>
        </w:rPr>
        <w:t xml:space="preserve"> </w:t>
      </w:r>
      <w:bookmarkEnd w:id="0"/>
      <w:r w:rsidRPr="00215295">
        <w:rPr>
          <w:rFonts w:ascii="Century Gothic" w:hAnsi="Century Gothic"/>
          <w:b/>
          <w:smallCaps/>
        </w:rPr>
        <w:t>na cele budowlane</w:t>
      </w:r>
      <w:r w:rsidR="00215295" w:rsidRPr="00215295">
        <w:rPr>
          <w:rFonts w:ascii="Century Gothic" w:hAnsi="Century Gothic"/>
          <w:b/>
          <w:smallCaps/>
        </w:rPr>
        <w:t xml:space="preserve"> - zadanie inwestycyjne/remontowe</w:t>
      </w:r>
    </w:p>
    <w:p w14:paraId="792041B1" w14:textId="658515A4" w:rsidR="00B14182" w:rsidRPr="00215295" w:rsidRDefault="00B14182" w:rsidP="00213181">
      <w:pPr>
        <w:spacing w:after="0" w:line="240" w:lineRule="auto"/>
        <w:jc w:val="center"/>
        <w:rPr>
          <w:rFonts w:ascii="Century Gothic" w:hAnsi="Century Gothic"/>
          <w:b/>
          <w:smallCaps/>
          <w:sz w:val="20"/>
          <w:szCs w:val="20"/>
        </w:rPr>
      </w:pPr>
    </w:p>
    <w:p w14:paraId="058E01AE" w14:textId="6EA1428D" w:rsidR="00303D22" w:rsidRPr="00215295" w:rsidRDefault="00C973FC" w:rsidP="00D76BDC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Niniejsze Wymagania</w:t>
      </w:r>
      <w:r w:rsidR="00771BBF" w:rsidRPr="00215295">
        <w:rPr>
          <w:rFonts w:ascii="Century Gothic" w:hAnsi="Century Gothic"/>
          <w:sz w:val="20"/>
          <w:szCs w:val="20"/>
        </w:rPr>
        <w:t xml:space="preserve"> określają zasady realizacji przez Wykonawcę</w:t>
      </w:r>
      <w:r w:rsidR="00303D22" w:rsidRPr="00215295">
        <w:rPr>
          <w:rFonts w:ascii="Century Gothic" w:hAnsi="Century Gothic"/>
          <w:sz w:val="20"/>
          <w:szCs w:val="20"/>
        </w:rPr>
        <w:t>,</w:t>
      </w:r>
      <w:r w:rsidR="00771BBF" w:rsidRPr="00215295">
        <w:rPr>
          <w:rFonts w:ascii="Century Gothic" w:hAnsi="Century Gothic"/>
          <w:sz w:val="20"/>
          <w:szCs w:val="20"/>
        </w:rPr>
        <w:t xml:space="preserve"> </w:t>
      </w:r>
      <w:r w:rsidR="00303D22" w:rsidRPr="00215295">
        <w:rPr>
          <w:rFonts w:ascii="Century Gothic" w:hAnsi="Century Gothic"/>
          <w:sz w:val="20"/>
          <w:szCs w:val="20"/>
        </w:rPr>
        <w:t xml:space="preserve">w ramach opracowywania dokumentacji projektowej, </w:t>
      </w:r>
      <w:r w:rsidR="00771BBF" w:rsidRPr="00215295">
        <w:rPr>
          <w:rFonts w:ascii="Century Gothic" w:hAnsi="Century Gothic"/>
          <w:sz w:val="20"/>
          <w:szCs w:val="20"/>
        </w:rPr>
        <w:t>procesu uzyskiwania praw do nieruchomości niezbędnych do zrealizowania</w:t>
      </w:r>
      <w:r w:rsidR="00303D22" w:rsidRPr="00215295">
        <w:rPr>
          <w:rFonts w:ascii="Century Gothic" w:hAnsi="Century Gothic"/>
          <w:sz w:val="20"/>
          <w:szCs w:val="20"/>
        </w:rPr>
        <w:t xml:space="preserve"> budowy, przebudowy, remontu, rozbiórki </w:t>
      </w:r>
      <w:r w:rsidR="00910DFC">
        <w:rPr>
          <w:rFonts w:ascii="Century Gothic" w:hAnsi="Century Gothic"/>
          <w:sz w:val="20"/>
          <w:szCs w:val="20"/>
        </w:rPr>
        <w:t xml:space="preserve">elementów </w:t>
      </w:r>
      <w:r w:rsidR="00303D22" w:rsidRPr="00215295">
        <w:rPr>
          <w:rFonts w:ascii="Century Gothic" w:hAnsi="Century Gothic"/>
          <w:sz w:val="20"/>
          <w:szCs w:val="20"/>
        </w:rPr>
        <w:t xml:space="preserve">sieci gazowej i innych czynności, których realizacja wymaga pozyskania prawa do dysponowania nieruchomościami na cele budowlane w rozumieniu ustawy z dnia 7 lipca 1994 r. </w:t>
      </w:r>
      <w:r w:rsidR="00303D22" w:rsidRPr="00215295">
        <w:rPr>
          <w:rFonts w:ascii="Century Gothic" w:hAnsi="Century Gothic"/>
          <w:i/>
          <w:iCs/>
          <w:sz w:val="20"/>
          <w:szCs w:val="20"/>
        </w:rPr>
        <w:t>Prawo budowlane</w:t>
      </w:r>
      <w:r w:rsidR="00303D22" w:rsidRPr="00215295">
        <w:rPr>
          <w:rFonts w:ascii="Century Gothic" w:hAnsi="Century Gothic"/>
          <w:sz w:val="20"/>
          <w:szCs w:val="20"/>
        </w:rPr>
        <w:t xml:space="preserve"> (dalej „</w:t>
      </w:r>
      <w:r w:rsidR="00303D22" w:rsidRPr="00215295">
        <w:rPr>
          <w:rFonts w:ascii="Century Gothic" w:hAnsi="Century Gothic"/>
          <w:b/>
          <w:bCs/>
          <w:i/>
          <w:iCs/>
          <w:sz w:val="20"/>
          <w:szCs w:val="20"/>
        </w:rPr>
        <w:t>Tytuł</w:t>
      </w:r>
      <w:r w:rsidR="00A30349" w:rsidRPr="00215295">
        <w:rPr>
          <w:rFonts w:ascii="Century Gothic" w:hAnsi="Century Gothic"/>
          <w:b/>
          <w:bCs/>
          <w:i/>
          <w:iCs/>
          <w:sz w:val="20"/>
          <w:szCs w:val="20"/>
        </w:rPr>
        <w:t xml:space="preserve"> do nieruchomości</w:t>
      </w:r>
      <w:r w:rsidR="00303D22" w:rsidRPr="00215295">
        <w:rPr>
          <w:rFonts w:ascii="Century Gothic" w:hAnsi="Century Gothic"/>
          <w:i/>
          <w:iCs/>
          <w:sz w:val="20"/>
          <w:szCs w:val="20"/>
        </w:rPr>
        <w:t>”</w:t>
      </w:r>
      <w:r w:rsidR="00303D22" w:rsidRPr="00215295">
        <w:rPr>
          <w:rFonts w:ascii="Century Gothic" w:hAnsi="Century Gothic"/>
          <w:sz w:val="20"/>
          <w:szCs w:val="20"/>
        </w:rPr>
        <w:t xml:space="preserve">). </w:t>
      </w:r>
      <w:r w:rsidR="00D302ED" w:rsidRPr="00215295">
        <w:rPr>
          <w:rFonts w:ascii="Century Gothic" w:hAnsi="Century Gothic"/>
          <w:sz w:val="20"/>
          <w:szCs w:val="20"/>
        </w:rPr>
        <w:t xml:space="preserve">Niniejsze wymagania znajdują także zastosowanie do procesu pozyskiwania przez Wykonawcę innych niż wymienione w </w:t>
      </w:r>
      <w:r w:rsidR="00CB38D5">
        <w:rPr>
          <w:rFonts w:ascii="Century Gothic" w:hAnsi="Century Gothic"/>
          <w:sz w:val="20"/>
          <w:szCs w:val="20"/>
        </w:rPr>
        <w:t xml:space="preserve">zdaniu </w:t>
      </w:r>
      <w:r w:rsidR="00D302ED" w:rsidRPr="005F4231">
        <w:rPr>
          <w:rFonts w:ascii="Century Gothic" w:hAnsi="Century Gothic"/>
          <w:sz w:val="20"/>
          <w:szCs w:val="20"/>
        </w:rPr>
        <w:t>poprzedzającym</w:t>
      </w:r>
      <w:r w:rsidR="00D302ED" w:rsidRPr="00215295">
        <w:rPr>
          <w:rFonts w:ascii="Century Gothic" w:hAnsi="Century Gothic"/>
          <w:sz w:val="20"/>
          <w:szCs w:val="20"/>
        </w:rPr>
        <w:t xml:space="preserve"> praw do nieruchomości. </w:t>
      </w:r>
    </w:p>
    <w:p w14:paraId="39367990" w14:textId="29C5105A" w:rsidR="00B14182" w:rsidRPr="00215295" w:rsidRDefault="00B14182" w:rsidP="007F617F">
      <w:pPr>
        <w:spacing w:before="240"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215295">
        <w:rPr>
          <w:rFonts w:ascii="Century Gothic" w:hAnsi="Century Gothic"/>
          <w:b/>
          <w:bCs/>
          <w:sz w:val="20"/>
          <w:szCs w:val="20"/>
        </w:rPr>
        <w:t>[WYKAZ NIERUCHOMOŚCI]</w:t>
      </w:r>
    </w:p>
    <w:p w14:paraId="336F8E99" w14:textId="032A025A" w:rsidR="009B0AFB" w:rsidRPr="00215295" w:rsidRDefault="00320BAD" w:rsidP="00BD59CE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</w:t>
      </w:r>
      <w:r w:rsidR="00FD16A7" w:rsidRPr="00215295">
        <w:rPr>
          <w:rFonts w:ascii="Century Gothic" w:hAnsi="Century Gothic"/>
          <w:sz w:val="20"/>
          <w:szCs w:val="20"/>
        </w:rPr>
        <w:t xml:space="preserve"> terminie </w:t>
      </w:r>
      <w:r w:rsidR="00F43DAE" w:rsidRPr="00215295">
        <w:rPr>
          <w:rFonts w:ascii="Century Gothic" w:hAnsi="Century Gothic"/>
          <w:sz w:val="20"/>
          <w:szCs w:val="20"/>
        </w:rPr>
        <w:t>wskazanym w Harmonogramie Prac</w:t>
      </w:r>
      <w:r w:rsidR="00FD16A7" w:rsidRPr="00215295">
        <w:rPr>
          <w:rFonts w:ascii="Century Gothic" w:hAnsi="Century Gothic"/>
          <w:sz w:val="20"/>
          <w:szCs w:val="20"/>
        </w:rPr>
        <w:t xml:space="preserve">, </w:t>
      </w:r>
      <w:r w:rsidR="0045733D" w:rsidRPr="00215295">
        <w:rPr>
          <w:rFonts w:ascii="Century Gothic" w:hAnsi="Century Gothic"/>
          <w:sz w:val="20"/>
          <w:szCs w:val="20"/>
        </w:rPr>
        <w:t>Wykonawca</w:t>
      </w:r>
      <w:r w:rsidR="004A2A0E" w:rsidRPr="00215295">
        <w:rPr>
          <w:rFonts w:ascii="Century Gothic" w:hAnsi="Century Gothic"/>
          <w:sz w:val="20"/>
          <w:szCs w:val="20"/>
        </w:rPr>
        <w:t xml:space="preserve"> </w:t>
      </w:r>
      <w:r w:rsidR="00DC7C42" w:rsidRPr="00215295">
        <w:rPr>
          <w:rFonts w:ascii="Century Gothic" w:hAnsi="Century Gothic"/>
          <w:sz w:val="20"/>
          <w:szCs w:val="20"/>
        </w:rPr>
        <w:t xml:space="preserve">sporządzi i przekaże Zamawiającemu </w:t>
      </w:r>
      <w:r w:rsidR="00BA1CA5" w:rsidRPr="00215295">
        <w:rPr>
          <w:rFonts w:ascii="Century Gothic" w:hAnsi="Century Gothic"/>
          <w:sz w:val="20"/>
          <w:szCs w:val="20"/>
        </w:rPr>
        <w:t xml:space="preserve">w formie edytowalnego arkusza kalkulacyjnego </w:t>
      </w:r>
      <w:r w:rsidR="00DC7C42" w:rsidRPr="00215295">
        <w:rPr>
          <w:rFonts w:ascii="Century Gothic" w:hAnsi="Century Gothic"/>
          <w:sz w:val="20"/>
          <w:szCs w:val="20"/>
        </w:rPr>
        <w:t>(</w:t>
      </w:r>
      <w:r w:rsidRPr="00215295">
        <w:rPr>
          <w:rFonts w:ascii="Century Gothic" w:hAnsi="Century Gothic"/>
          <w:sz w:val="20"/>
          <w:szCs w:val="20"/>
        </w:rPr>
        <w:t>E</w:t>
      </w:r>
      <w:r w:rsidR="00BD59CE" w:rsidRPr="00215295">
        <w:rPr>
          <w:rFonts w:ascii="Century Gothic" w:hAnsi="Century Gothic"/>
          <w:sz w:val="20"/>
          <w:szCs w:val="20"/>
        </w:rPr>
        <w:t>xcel</w:t>
      </w:r>
      <w:r w:rsidR="00DC7C42" w:rsidRPr="00215295">
        <w:rPr>
          <w:rFonts w:ascii="Century Gothic" w:hAnsi="Century Gothic"/>
          <w:sz w:val="20"/>
          <w:szCs w:val="20"/>
        </w:rPr>
        <w:t>)</w:t>
      </w:r>
      <w:r w:rsidR="00BD59CE" w:rsidRPr="00215295">
        <w:rPr>
          <w:rFonts w:ascii="Century Gothic" w:hAnsi="Century Gothic"/>
          <w:sz w:val="20"/>
          <w:szCs w:val="20"/>
        </w:rPr>
        <w:t xml:space="preserve"> </w:t>
      </w:r>
      <w:r w:rsidR="00D21B7C" w:rsidRPr="00215295">
        <w:rPr>
          <w:rFonts w:ascii="Century Gothic" w:hAnsi="Century Gothic"/>
          <w:sz w:val="20"/>
          <w:szCs w:val="20"/>
        </w:rPr>
        <w:t xml:space="preserve">wykaz wszystkich nieruchomości, </w:t>
      </w:r>
      <w:r w:rsidR="009B0AFB" w:rsidRPr="00215295">
        <w:rPr>
          <w:rFonts w:ascii="Century Gothic" w:hAnsi="Century Gothic"/>
          <w:sz w:val="20"/>
          <w:szCs w:val="20"/>
        </w:rPr>
        <w:t xml:space="preserve">które zostaną </w:t>
      </w:r>
      <w:r w:rsidR="00882B53" w:rsidRPr="00215295">
        <w:rPr>
          <w:rFonts w:ascii="Century Gothic" w:hAnsi="Century Gothic"/>
          <w:sz w:val="20"/>
          <w:szCs w:val="20"/>
        </w:rPr>
        <w:t xml:space="preserve">objęte </w:t>
      </w:r>
      <w:r w:rsidR="009B0AFB" w:rsidRPr="00215295">
        <w:rPr>
          <w:rFonts w:ascii="Century Gothic" w:hAnsi="Century Gothic"/>
          <w:sz w:val="20"/>
          <w:szCs w:val="20"/>
        </w:rPr>
        <w:t xml:space="preserve">zakresem </w:t>
      </w:r>
      <w:r w:rsidR="0045733D" w:rsidRPr="00215295">
        <w:rPr>
          <w:rFonts w:ascii="Century Gothic" w:hAnsi="Century Gothic"/>
          <w:sz w:val="20"/>
          <w:szCs w:val="20"/>
        </w:rPr>
        <w:t xml:space="preserve">realizowanego </w:t>
      </w:r>
      <w:r w:rsidRPr="00215295">
        <w:rPr>
          <w:rFonts w:ascii="Century Gothic" w:hAnsi="Century Gothic"/>
          <w:sz w:val="20"/>
          <w:szCs w:val="20"/>
        </w:rPr>
        <w:t>Z</w:t>
      </w:r>
      <w:r w:rsidR="009B0AFB" w:rsidRPr="00215295">
        <w:rPr>
          <w:rFonts w:ascii="Century Gothic" w:hAnsi="Century Gothic"/>
          <w:sz w:val="20"/>
          <w:szCs w:val="20"/>
        </w:rPr>
        <w:t>adania</w:t>
      </w:r>
      <w:r w:rsidR="00D21B7C" w:rsidRPr="00215295">
        <w:rPr>
          <w:rFonts w:ascii="Century Gothic" w:hAnsi="Century Gothic"/>
          <w:sz w:val="20"/>
          <w:szCs w:val="20"/>
        </w:rPr>
        <w:t xml:space="preserve"> (dalej „</w:t>
      </w:r>
      <w:r w:rsidR="00D21B7C" w:rsidRPr="00215295">
        <w:rPr>
          <w:rFonts w:ascii="Century Gothic" w:hAnsi="Century Gothic"/>
          <w:b/>
          <w:bCs/>
          <w:i/>
          <w:iCs/>
          <w:sz w:val="20"/>
          <w:szCs w:val="20"/>
        </w:rPr>
        <w:t>Wykaz</w:t>
      </w:r>
      <w:r w:rsidR="00D21B7C" w:rsidRPr="00215295">
        <w:rPr>
          <w:rFonts w:ascii="Century Gothic" w:hAnsi="Century Gothic"/>
          <w:sz w:val="20"/>
          <w:szCs w:val="20"/>
        </w:rPr>
        <w:t>”)</w:t>
      </w:r>
      <w:r w:rsidR="0045733D" w:rsidRPr="00215295">
        <w:rPr>
          <w:rFonts w:ascii="Century Gothic" w:hAnsi="Century Gothic"/>
          <w:sz w:val="20"/>
          <w:szCs w:val="20"/>
        </w:rPr>
        <w:t>.</w:t>
      </w:r>
      <w:r w:rsidR="009B0AFB" w:rsidRPr="00215295">
        <w:rPr>
          <w:rFonts w:ascii="Century Gothic" w:hAnsi="Century Gothic"/>
          <w:sz w:val="20"/>
          <w:szCs w:val="20"/>
        </w:rPr>
        <w:t xml:space="preserve"> </w:t>
      </w:r>
      <w:r w:rsidR="00C50138" w:rsidRPr="00215295">
        <w:rPr>
          <w:rFonts w:ascii="Century Gothic" w:hAnsi="Century Gothic"/>
          <w:i/>
          <w:iCs/>
          <w:sz w:val="20"/>
          <w:szCs w:val="20"/>
        </w:rPr>
        <w:t>Wykaz</w:t>
      </w:r>
      <w:r w:rsidR="00C50138" w:rsidRPr="00215295">
        <w:rPr>
          <w:rFonts w:ascii="Century Gothic" w:hAnsi="Century Gothic"/>
          <w:sz w:val="20"/>
          <w:szCs w:val="20"/>
        </w:rPr>
        <w:t xml:space="preserve"> </w:t>
      </w:r>
      <w:r w:rsidR="00DC7C42" w:rsidRPr="00215295">
        <w:rPr>
          <w:rFonts w:ascii="Century Gothic" w:hAnsi="Century Gothic"/>
          <w:sz w:val="20"/>
          <w:szCs w:val="20"/>
        </w:rPr>
        <w:t>powinien</w:t>
      </w:r>
      <w:r w:rsidR="00882B53" w:rsidRPr="00215295">
        <w:rPr>
          <w:rFonts w:ascii="Century Gothic" w:hAnsi="Century Gothic"/>
          <w:sz w:val="20"/>
          <w:szCs w:val="20"/>
        </w:rPr>
        <w:t xml:space="preserve"> zawierać</w:t>
      </w:r>
      <w:r w:rsidR="00666D7F" w:rsidRPr="00215295">
        <w:rPr>
          <w:rFonts w:ascii="Century Gothic" w:hAnsi="Century Gothic"/>
          <w:sz w:val="20"/>
          <w:szCs w:val="20"/>
        </w:rPr>
        <w:t>:</w:t>
      </w:r>
    </w:p>
    <w:p w14:paraId="59BE5E65" w14:textId="4D24C027" w:rsidR="00C50138" w:rsidRPr="00215295" w:rsidRDefault="00C50138" w:rsidP="00884C68">
      <w:pPr>
        <w:pStyle w:val="Akapitzlist"/>
        <w:numPr>
          <w:ilvl w:val="2"/>
          <w:numId w:val="12"/>
        </w:numPr>
        <w:spacing w:before="120" w:after="0"/>
        <w:ind w:hanging="50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dane ewidencyjne </w:t>
      </w:r>
      <w:r w:rsidR="00882B53" w:rsidRPr="00215295">
        <w:rPr>
          <w:rFonts w:ascii="Century Gothic" w:hAnsi="Century Gothic"/>
          <w:sz w:val="20"/>
          <w:szCs w:val="20"/>
        </w:rPr>
        <w:t>działek (</w:t>
      </w:r>
      <w:r w:rsidR="00D21B7C" w:rsidRPr="00215295">
        <w:rPr>
          <w:rFonts w:ascii="Century Gothic" w:hAnsi="Century Gothic"/>
          <w:sz w:val="20"/>
          <w:szCs w:val="20"/>
        </w:rPr>
        <w:t xml:space="preserve">w tym </w:t>
      </w:r>
      <w:r w:rsidR="00882B53" w:rsidRPr="00215295">
        <w:rPr>
          <w:rFonts w:ascii="Century Gothic" w:hAnsi="Century Gothic"/>
          <w:sz w:val="20"/>
          <w:szCs w:val="20"/>
        </w:rPr>
        <w:t xml:space="preserve">numer, </w:t>
      </w:r>
      <w:r w:rsidR="00D21B7C" w:rsidRPr="00215295">
        <w:rPr>
          <w:rFonts w:ascii="Century Gothic" w:hAnsi="Century Gothic"/>
          <w:sz w:val="20"/>
          <w:szCs w:val="20"/>
        </w:rPr>
        <w:t xml:space="preserve">obręb, gmina, </w:t>
      </w:r>
      <w:r w:rsidR="00882B53" w:rsidRPr="00215295">
        <w:rPr>
          <w:rFonts w:ascii="Century Gothic" w:hAnsi="Century Gothic"/>
          <w:sz w:val="20"/>
          <w:szCs w:val="20"/>
        </w:rPr>
        <w:t>powierzchnia, rodzaj użytków)</w:t>
      </w:r>
      <w:r w:rsidR="00D0431C" w:rsidRPr="00215295">
        <w:rPr>
          <w:rFonts w:ascii="Century Gothic" w:hAnsi="Century Gothic"/>
          <w:sz w:val="20"/>
          <w:szCs w:val="20"/>
        </w:rPr>
        <w:t>,</w:t>
      </w:r>
    </w:p>
    <w:p w14:paraId="77382839" w14:textId="61E1FD86" w:rsidR="00C50138" w:rsidRPr="00215295" w:rsidRDefault="00C50138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numery ksiąg wieczystych</w:t>
      </w:r>
      <w:r w:rsidR="00910DFC">
        <w:rPr>
          <w:rFonts w:ascii="Century Gothic" w:hAnsi="Century Gothic"/>
          <w:sz w:val="20"/>
          <w:szCs w:val="20"/>
        </w:rPr>
        <w:t xml:space="preserve"> lub informację o ich braku</w:t>
      </w:r>
      <w:r w:rsidR="00D0431C" w:rsidRPr="00215295">
        <w:rPr>
          <w:rFonts w:ascii="Century Gothic" w:hAnsi="Century Gothic"/>
          <w:sz w:val="20"/>
          <w:szCs w:val="20"/>
        </w:rPr>
        <w:t>,</w:t>
      </w:r>
    </w:p>
    <w:p w14:paraId="406C0340" w14:textId="4F6B86FE" w:rsidR="00C50138" w:rsidRPr="00215295" w:rsidRDefault="00C50138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dane właścicieli lub użytkowników wieczystych nieruchomości wraz z ich adresami oraz w miarę możliwości numerami telefonów kontaktowych lub adresami e-mail</w:t>
      </w:r>
      <w:r w:rsidR="00D0431C" w:rsidRPr="00215295">
        <w:rPr>
          <w:rFonts w:ascii="Century Gothic" w:hAnsi="Century Gothic"/>
          <w:sz w:val="20"/>
          <w:szCs w:val="20"/>
        </w:rPr>
        <w:t>,</w:t>
      </w:r>
      <w:r w:rsidR="00910DFC">
        <w:rPr>
          <w:rFonts w:ascii="Century Gothic" w:hAnsi="Century Gothic"/>
          <w:sz w:val="20"/>
          <w:szCs w:val="20"/>
        </w:rPr>
        <w:t xml:space="preserve"> a także dane ewentualnych dzierżawców</w:t>
      </w:r>
    </w:p>
    <w:p w14:paraId="0AC58180" w14:textId="00313C68" w:rsidR="00C50138" w:rsidRPr="00215295" w:rsidRDefault="00C50138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ostrzeżenie w przypadku niezgodności wpisów </w:t>
      </w:r>
      <w:r w:rsidR="00215295">
        <w:rPr>
          <w:rFonts w:ascii="Century Gothic" w:hAnsi="Century Gothic"/>
          <w:sz w:val="20"/>
          <w:szCs w:val="20"/>
        </w:rPr>
        <w:t>w</w:t>
      </w:r>
      <w:r w:rsidRPr="00215295">
        <w:rPr>
          <w:rFonts w:ascii="Century Gothic" w:hAnsi="Century Gothic"/>
          <w:sz w:val="20"/>
          <w:szCs w:val="20"/>
        </w:rPr>
        <w:t xml:space="preserve"> katastr</w:t>
      </w:r>
      <w:r w:rsidR="00215295">
        <w:rPr>
          <w:rFonts w:ascii="Century Gothic" w:hAnsi="Century Gothic"/>
          <w:sz w:val="20"/>
          <w:szCs w:val="20"/>
        </w:rPr>
        <w:t>ze</w:t>
      </w:r>
      <w:r w:rsidRPr="00215295">
        <w:rPr>
          <w:rFonts w:ascii="Century Gothic" w:hAnsi="Century Gothic"/>
          <w:sz w:val="20"/>
          <w:szCs w:val="20"/>
        </w:rPr>
        <w:t xml:space="preserve"> nieruchomości z danymi ujawnionymi w księgach wieczystych</w:t>
      </w:r>
      <w:r w:rsidR="005A4EF0" w:rsidRPr="00215295">
        <w:rPr>
          <w:rFonts w:ascii="Century Gothic" w:hAnsi="Century Gothic"/>
          <w:sz w:val="20"/>
          <w:szCs w:val="20"/>
        </w:rPr>
        <w:t>,</w:t>
      </w:r>
    </w:p>
    <w:p w14:paraId="1CDD1C39" w14:textId="23C2474F" w:rsidR="00D21B7C" w:rsidRPr="00215295" w:rsidRDefault="00D21B7C" w:rsidP="00D21B7C">
      <w:pPr>
        <w:pStyle w:val="Akapitzlist"/>
        <w:numPr>
          <w:ilvl w:val="2"/>
          <w:numId w:val="12"/>
        </w:numPr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określenie celu zajęcia danej nieruchomości (np. dojazd, roboty budowalne, odkład ziemi, park maszynowy, badania geologiczne/archeologiczne),</w:t>
      </w:r>
    </w:p>
    <w:p w14:paraId="3459FB8E" w14:textId="4EF2662D" w:rsidR="00C50138" w:rsidRPr="00215295" w:rsidRDefault="00C50138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wskazanie długości przebiegu gazociągu w granicach działki</w:t>
      </w:r>
      <w:r w:rsidR="005A4EF0" w:rsidRPr="00215295">
        <w:rPr>
          <w:rFonts w:ascii="Century Gothic" w:hAnsi="Century Gothic"/>
          <w:sz w:val="20"/>
          <w:szCs w:val="20"/>
        </w:rPr>
        <w:t>,</w:t>
      </w:r>
    </w:p>
    <w:p w14:paraId="4446BA6B" w14:textId="64085C86" w:rsidR="00801E9F" w:rsidRPr="00215295" w:rsidRDefault="00801E9F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wskazanie elementów naziemnych przewidzianych do lokalizacji na działce (np. stacja gazowa, ZZU, droga dojazdowa, kolumna wydmuchowa, słupek kierunkowy)</w:t>
      </w:r>
    </w:p>
    <w:p w14:paraId="5370A788" w14:textId="49E35543" w:rsidR="00D21B7C" w:rsidRPr="00215295" w:rsidRDefault="00D21B7C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wskazanie oddzielnie przewidywanej powierzchni pasa montażowego, pasa strefy kontrolowanej, </w:t>
      </w:r>
      <w:r w:rsidR="00371F23">
        <w:rPr>
          <w:rFonts w:ascii="Century Gothic" w:hAnsi="Century Gothic"/>
          <w:sz w:val="20"/>
          <w:szCs w:val="20"/>
        </w:rPr>
        <w:t xml:space="preserve">pasa eksploatacyjnego, </w:t>
      </w:r>
      <w:r w:rsidRPr="00215295">
        <w:rPr>
          <w:rFonts w:ascii="Century Gothic" w:hAnsi="Century Gothic"/>
          <w:sz w:val="20"/>
          <w:szCs w:val="20"/>
        </w:rPr>
        <w:t>powierzchni dróg dojazdowych, itp.</w:t>
      </w:r>
      <w:r w:rsidR="00CE0DC7" w:rsidRPr="00215295">
        <w:rPr>
          <w:rFonts w:ascii="Century Gothic" w:hAnsi="Century Gothic"/>
          <w:sz w:val="20"/>
          <w:szCs w:val="20"/>
        </w:rPr>
        <w:t>,</w:t>
      </w:r>
    </w:p>
    <w:p w14:paraId="36D8901B" w14:textId="426D1481" w:rsidR="00801E9F" w:rsidRPr="00215295" w:rsidRDefault="00801E9F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wskazanie powierzchni </w:t>
      </w:r>
      <w:r w:rsidR="00215295">
        <w:rPr>
          <w:rFonts w:ascii="Century Gothic" w:hAnsi="Century Gothic"/>
          <w:sz w:val="20"/>
          <w:szCs w:val="20"/>
        </w:rPr>
        <w:t xml:space="preserve">terenu </w:t>
      </w:r>
      <w:r w:rsidRPr="00215295">
        <w:rPr>
          <w:rFonts w:ascii="Century Gothic" w:hAnsi="Century Gothic"/>
          <w:sz w:val="20"/>
          <w:szCs w:val="20"/>
        </w:rPr>
        <w:t>niezbędne</w:t>
      </w:r>
      <w:r w:rsidR="00215295">
        <w:rPr>
          <w:rFonts w:ascii="Century Gothic" w:hAnsi="Century Gothic"/>
          <w:sz w:val="20"/>
          <w:szCs w:val="20"/>
        </w:rPr>
        <w:t>go</w:t>
      </w:r>
      <w:r w:rsidRPr="00215295">
        <w:rPr>
          <w:rFonts w:ascii="Century Gothic" w:hAnsi="Century Gothic"/>
          <w:sz w:val="20"/>
          <w:szCs w:val="20"/>
        </w:rPr>
        <w:t xml:space="preserve"> do obsługi lokalizowanej na działce stacji gazowej, ZZU lub drogi dojazdow</w:t>
      </w:r>
      <w:r w:rsidR="004F7139" w:rsidRPr="00215295">
        <w:rPr>
          <w:rFonts w:ascii="Century Gothic" w:hAnsi="Century Gothic"/>
          <w:sz w:val="20"/>
          <w:szCs w:val="20"/>
        </w:rPr>
        <w:t>ej</w:t>
      </w:r>
      <w:r w:rsidR="00524D8C" w:rsidRPr="00215295">
        <w:rPr>
          <w:rFonts w:ascii="Century Gothic" w:hAnsi="Century Gothic"/>
          <w:sz w:val="20"/>
          <w:szCs w:val="20"/>
        </w:rPr>
        <w:t>,</w:t>
      </w:r>
    </w:p>
    <w:p w14:paraId="0698CC78" w14:textId="0A9343E4" w:rsidR="00524D8C" w:rsidRPr="00215295" w:rsidRDefault="00524D8C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wskazanie przewidywanego czasu prowadzenia prac na działce,</w:t>
      </w:r>
    </w:p>
    <w:p w14:paraId="3910B9D1" w14:textId="18BAAC11" w:rsidR="00CE0DC7" w:rsidRDefault="004B5F34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</w:t>
      </w:r>
      <w:r w:rsidR="00910DFC" w:rsidRPr="00ED6FEF">
        <w:rPr>
          <w:rFonts w:ascii="Century Gothic" w:hAnsi="Century Gothic"/>
          <w:sz w:val="20"/>
          <w:szCs w:val="20"/>
        </w:rPr>
        <w:t>nformacja o zgodności zamierzenia z MPZP</w:t>
      </w:r>
      <w:r w:rsidR="00910DFC">
        <w:rPr>
          <w:rFonts w:ascii="Century Gothic" w:hAnsi="Century Gothic"/>
          <w:sz w:val="20"/>
          <w:szCs w:val="20"/>
        </w:rPr>
        <w:t>, ewentualnej konieczności zmiany MPZP, a w razie jego braku konieczności uzyskania decyzji LICP</w:t>
      </w:r>
      <w:r>
        <w:rPr>
          <w:rFonts w:ascii="Century Gothic" w:hAnsi="Century Gothic"/>
          <w:sz w:val="20"/>
          <w:szCs w:val="20"/>
        </w:rPr>
        <w:t>,</w:t>
      </w:r>
    </w:p>
    <w:p w14:paraId="4C67BE80" w14:textId="69AEE16D" w:rsidR="004B5F34" w:rsidRDefault="004B5F34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kod TERYT</w:t>
      </w:r>
    </w:p>
    <w:p w14:paraId="750B1292" w14:textId="258695DD" w:rsidR="008151B2" w:rsidRPr="00215295" w:rsidRDefault="008151B2" w:rsidP="00BD59CE">
      <w:pPr>
        <w:pStyle w:val="Akapitzlist"/>
        <w:numPr>
          <w:ilvl w:val="2"/>
          <w:numId w:val="12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rodzaj drogi dojazdowej do nieruchomości (gruntowa/ulepszona/utwardzona)</w:t>
      </w:r>
    </w:p>
    <w:p w14:paraId="4D18732F" w14:textId="77777777" w:rsidR="000742F8" w:rsidRDefault="000742F8" w:rsidP="00225CA8">
      <w:pPr>
        <w:spacing w:after="0"/>
        <w:ind w:left="425"/>
        <w:jc w:val="both"/>
        <w:rPr>
          <w:rFonts w:ascii="Century Gothic" w:hAnsi="Century Gothic"/>
          <w:sz w:val="20"/>
          <w:szCs w:val="20"/>
        </w:rPr>
      </w:pPr>
    </w:p>
    <w:p w14:paraId="4D52398C" w14:textId="546FE4EE" w:rsidR="007D043F" w:rsidRPr="000308FD" w:rsidRDefault="00A8577E" w:rsidP="00225CA8">
      <w:pPr>
        <w:spacing w:after="0"/>
        <w:ind w:left="425"/>
        <w:jc w:val="both"/>
        <w:rPr>
          <w:rFonts w:ascii="Century Gothic" w:hAnsi="Century Gothic"/>
          <w:sz w:val="20"/>
          <w:szCs w:val="20"/>
        </w:rPr>
      </w:pPr>
      <w:bookmarkStart w:id="1" w:name="_Hlk25154734"/>
      <w:r>
        <w:rPr>
          <w:rFonts w:ascii="Century Gothic" w:hAnsi="Century Gothic"/>
          <w:sz w:val="20"/>
          <w:szCs w:val="20"/>
        </w:rPr>
        <w:t xml:space="preserve">Na żądanie </w:t>
      </w:r>
      <w:r w:rsidR="00C50138" w:rsidRPr="00215295">
        <w:rPr>
          <w:rFonts w:ascii="Century Gothic" w:hAnsi="Century Gothic"/>
          <w:sz w:val="20"/>
          <w:szCs w:val="20"/>
        </w:rPr>
        <w:t>Zamawiając</w:t>
      </w:r>
      <w:r>
        <w:rPr>
          <w:rFonts w:ascii="Century Gothic" w:hAnsi="Century Gothic"/>
          <w:sz w:val="20"/>
          <w:szCs w:val="20"/>
        </w:rPr>
        <w:t>ego</w:t>
      </w:r>
      <w:r w:rsidR="00225CA8" w:rsidRPr="00215295">
        <w:rPr>
          <w:rFonts w:ascii="Century Gothic" w:hAnsi="Century Gothic"/>
          <w:sz w:val="20"/>
          <w:szCs w:val="20"/>
        </w:rPr>
        <w:t xml:space="preserve"> </w:t>
      </w:r>
      <w:r w:rsidRPr="00215295">
        <w:rPr>
          <w:rFonts w:ascii="Century Gothic" w:hAnsi="Century Gothic"/>
          <w:sz w:val="20"/>
          <w:szCs w:val="20"/>
        </w:rPr>
        <w:t>Wykonawc</w:t>
      </w:r>
      <w:r>
        <w:rPr>
          <w:rFonts w:ascii="Century Gothic" w:hAnsi="Century Gothic"/>
          <w:sz w:val="20"/>
          <w:szCs w:val="20"/>
        </w:rPr>
        <w:t>a</w:t>
      </w:r>
      <w:r w:rsidRPr="0021529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zobowiązany jest do uzupełnienia </w:t>
      </w:r>
      <w:r>
        <w:rPr>
          <w:rFonts w:ascii="Century Gothic" w:hAnsi="Century Gothic"/>
          <w:i/>
          <w:iCs/>
          <w:sz w:val="20"/>
          <w:szCs w:val="20"/>
        </w:rPr>
        <w:t xml:space="preserve">Wykazu </w:t>
      </w:r>
      <w:r>
        <w:rPr>
          <w:rFonts w:ascii="Century Gothic" w:hAnsi="Century Gothic"/>
          <w:sz w:val="20"/>
          <w:szCs w:val="20"/>
        </w:rPr>
        <w:t xml:space="preserve">o inne niż </w:t>
      </w:r>
      <w:r w:rsidRPr="00215295">
        <w:rPr>
          <w:rFonts w:ascii="Century Gothic" w:hAnsi="Century Gothic"/>
          <w:sz w:val="20"/>
          <w:szCs w:val="20"/>
        </w:rPr>
        <w:t>wymienione wyżej informacje</w:t>
      </w:r>
      <w:r>
        <w:rPr>
          <w:rFonts w:ascii="Century Gothic" w:hAnsi="Century Gothic"/>
          <w:sz w:val="20"/>
          <w:szCs w:val="20"/>
        </w:rPr>
        <w:t>, w terminie uzgodnionym z Zamawiającym</w:t>
      </w:r>
      <w:bookmarkEnd w:id="1"/>
      <w:r w:rsidR="00BA334E" w:rsidRPr="00215295">
        <w:rPr>
          <w:rFonts w:ascii="Century Gothic" w:hAnsi="Century Gothic"/>
          <w:sz w:val="20"/>
          <w:szCs w:val="20"/>
        </w:rPr>
        <w:t>.</w:t>
      </w:r>
      <w:r w:rsidR="00B66A38">
        <w:rPr>
          <w:rFonts w:ascii="Century Gothic" w:hAnsi="Century Gothic"/>
          <w:sz w:val="20"/>
          <w:szCs w:val="20"/>
        </w:rPr>
        <w:t xml:space="preserve"> Ponadto </w:t>
      </w:r>
      <w:r w:rsidR="000308FD">
        <w:rPr>
          <w:rFonts w:ascii="Century Gothic" w:hAnsi="Century Gothic"/>
          <w:sz w:val="20"/>
          <w:szCs w:val="20"/>
        </w:rPr>
        <w:t xml:space="preserve">w przypadkach, kiedy Zamawiający zgodnie z </w:t>
      </w:r>
      <w:r w:rsidR="000308FD" w:rsidRPr="000308FD">
        <w:rPr>
          <w:rFonts w:ascii="Century Gothic" w:hAnsi="Century Gothic"/>
          <w:b/>
          <w:bCs/>
          <w:sz w:val="20"/>
          <w:szCs w:val="20"/>
        </w:rPr>
        <w:t xml:space="preserve">pkt 4 </w:t>
      </w:r>
      <w:r w:rsidR="000308FD" w:rsidRPr="000308FD">
        <w:rPr>
          <w:rFonts w:ascii="Century Gothic" w:hAnsi="Century Gothic"/>
          <w:sz w:val="20"/>
          <w:szCs w:val="20"/>
        </w:rPr>
        <w:t>poniżej</w:t>
      </w:r>
      <w:r w:rsidR="000308FD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308FD" w:rsidRPr="000308FD">
        <w:rPr>
          <w:rFonts w:ascii="Century Gothic" w:hAnsi="Century Gothic"/>
          <w:sz w:val="20"/>
          <w:szCs w:val="20"/>
        </w:rPr>
        <w:t>korzystał</w:t>
      </w:r>
      <w:r w:rsidR="000308FD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308FD">
        <w:rPr>
          <w:rFonts w:ascii="Century Gothic" w:hAnsi="Century Gothic"/>
          <w:sz w:val="20"/>
          <w:szCs w:val="20"/>
        </w:rPr>
        <w:t xml:space="preserve">będzie z </w:t>
      </w:r>
      <w:r w:rsidR="000308FD" w:rsidRPr="00215295">
        <w:rPr>
          <w:rFonts w:ascii="Century Gothic" w:hAnsi="Century Gothic"/>
          <w:sz w:val="20"/>
          <w:szCs w:val="20"/>
        </w:rPr>
        <w:t xml:space="preserve">aplikacji pn. </w:t>
      </w:r>
      <w:r w:rsidR="000308FD" w:rsidRPr="00215295">
        <w:rPr>
          <w:rFonts w:ascii="Century Gothic" w:hAnsi="Century Gothic"/>
          <w:i/>
          <w:iCs/>
          <w:sz w:val="20"/>
          <w:szCs w:val="20"/>
        </w:rPr>
        <w:lastRenderedPageBreak/>
        <w:t>System Szacowania Wynagrodzeń</w:t>
      </w:r>
      <w:r w:rsidR="000308FD">
        <w:rPr>
          <w:rFonts w:ascii="Century Gothic" w:hAnsi="Century Gothic"/>
          <w:i/>
          <w:iCs/>
          <w:sz w:val="20"/>
          <w:szCs w:val="20"/>
        </w:rPr>
        <w:t xml:space="preserve">, </w:t>
      </w:r>
      <w:r w:rsidR="000308FD">
        <w:rPr>
          <w:rFonts w:ascii="Century Gothic" w:hAnsi="Century Gothic"/>
          <w:sz w:val="20"/>
          <w:szCs w:val="20"/>
        </w:rPr>
        <w:t>Wykonawca</w:t>
      </w:r>
      <w:r w:rsidR="008B12B4">
        <w:rPr>
          <w:rFonts w:ascii="Century Gothic" w:hAnsi="Century Gothic"/>
          <w:sz w:val="20"/>
          <w:szCs w:val="20"/>
        </w:rPr>
        <w:t xml:space="preserve"> na żądanie </w:t>
      </w:r>
      <w:r w:rsidR="003C101B">
        <w:rPr>
          <w:rFonts w:ascii="Century Gothic" w:hAnsi="Century Gothic"/>
          <w:sz w:val="20"/>
          <w:szCs w:val="20"/>
        </w:rPr>
        <w:t>Zamawiającego</w:t>
      </w:r>
      <w:r w:rsidR="000308FD">
        <w:rPr>
          <w:rFonts w:ascii="Century Gothic" w:hAnsi="Century Gothic"/>
          <w:sz w:val="20"/>
          <w:szCs w:val="20"/>
        </w:rPr>
        <w:t xml:space="preserve"> zobowiązany będzie do </w:t>
      </w:r>
      <w:r w:rsidR="008B12B4">
        <w:rPr>
          <w:rFonts w:ascii="Century Gothic" w:hAnsi="Century Gothic"/>
          <w:sz w:val="20"/>
          <w:szCs w:val="20"/>
        </w:rPr>
        <w:t xml:space="preserve">uzupełnienia </w:t>
      </w:r>
      <w:r w:rsidR="000308FD">
        <w:rPr>
          <w:rFonts w:ascii="Century Gothic" w:hAnsi="Century Gothic"/>
          <w:sz w:val="20"/>
          <w:szCs w:val="20"/>
        </w:rPr>
        <w:t>danych</w:t>
      </w:r>
      <w:r w:rsidR="008B12B4">
        <w:rPr>
          <w:rFonts w:ascii="Century Gothic" w:hAnsi="Century Gothic"/>
          <w:sz w:val="20"/>
          <w:szCs w:val="20"/>
        </w:rPr>
        <w:t xml:space="preserve"> dotyczących nieruchomości</w:t>
      </w:r>
      <w:r w:rsidR="000308FD">
        <w:rPr>
          <w:rFonts w:ascii="Century Gothic" w:hAnsi="Century Gothic"/>
          <w:sz w:val="20"/>
          <w:szCs w:val="20"/>
        </w:rPr>
        <w:t xml:space="preserve"> w otrzymanym od Zamawiającego pliku (Excel) pn. „</w:t>
      </w:r>
      <w:r w:rsidR="000308FD" w:rsidRPr="008B12B4">
        <w:rPr>
          <w:rFonts w:ascii="Century Gothic" w:hAnsi="Century Gothic"/>
          <w:i/>
          <w:iCs/>
          <w:sz w:val="20"/>
          <w:szCs w:val="20"/>
        </w:rPr>
        <w:t>Masowa wycena nieruchomości – system SSW</w:t>
      </w:r>
      <w:r w:rsidR="000308FD">
        <w:rPr>
          <w:rFonts w:ascii="Century Gothic" w:hAnsi="Century Gothic"/>
          <w:sz w:val="20"/>
          <w:szCs w:val="20"/>
        </w:rPr>
        <w:t xml:space="preserve">”, </w:t>
      </w:r>
      <w:r w:rsidR="008B12B4">
        <w:rPr>
          <w:rFonts w:ascii="Century Gothic" w:hAnsi="Century Gothic"/>
          <w:sz w:val="20"/>
          <w:szCs w:val="20"/>
        </w:rPr>
        <w:t xml:space="preserve">który to plik będzie niezbędny do oszacowania przez Zamawiającego </w:t>
      </w:r>
      <w:r w:rsidR="008B12B4" w:rsidRPr="00215295">
        <w:rPr>
          <w:rFonts w:ascii="Century Gothic" w:hAnsi="Century Gothic"/>
          <w:sz w:val="20"/>
          <w:szCs w:val="20"/>
        </w:rPr>
        <w:t>propozycj</w:t>
      </w:r>
      <w:r w:rsidR="008B12B4">
        <w:rPr>
          <w:rFonts w:ascii="Century Gothic" w:hAnsi="Century Gothic"/>
          <w:sz w:val="20"/>
          <w:szCs w:val="20"/>
        </w:rPr>
        <w:t>i</w:t>
      </w:r>
      <w:r w:rsidR="008B12B4" w:rsidRPr="00215295">
        <w:rPr>
          <w:rFonts w:ascii="Century Gothic" w:hAnsi="Century Gothic"/>
          <w:sz w:val="20"/>
          <w:szCs w:val="20"/>
        </w:rPr>
        <w:t xml:space="preserve"> maksymaln</w:t>
      </w:r>
      <w:r w:rsidR="008B12B4">
        <w:rPr>
          <w:rFonts w:ascii="Century Gothic" w:hAnsi="Century Gothic"/>
          <w:sz w:val="20"/>
          <w:szCs w:val="20"/>
        </w:rPr>
        <w:t>ych</w:t>
      </w:r>
      <w:r w:rsidR="008B12B4" w:rsidRPr="00215295">
        <w:rPr>
          <w:rFonts w:ascii="Century Gothic" w:hAnsi="Century Gothic"/>
          <w:sz w:val="20"/>
          <w:szCs w:val="20"/>
        </w:rPr>
        <w:t xml:space="preserve"> wynagrodze</w:t>
      </w:r>
      <w:r w:rsidR="008B12B4">
        <w:rPr>
          <w:rFonts w:ascii="Century Gothic" w:hAnsi="Century Gothic"/>
          <w:sz w:val="20"/>
          <w:szCs w:val="20"/>
        </w:rPr>
        <w:t xml:space="preserve">ń. Wykonawca uzupełni dane w opisanym w zdaniu poprzedzanym pliku w terminie </w:t>
      </w:r>
      <w:r w:rsidR="008B12B4" w:rsidRPr="00215295">
        <w:rPr>
          <w:rFonts w:ascii="Century Gothic" w:hAnsi="Century Gothic"/>
          <w:sz w:val="20"/>
          <w:szCs w:val="20"/>
        </w:rPr>
        <w:t>wskazanym w Harmonogramie Prac</w:t>
      </w:r>
      <w:r w:rsidR="008B12B4">
        <w:rPr>
          <w:rFonts w:ascii="Century Gothic" w:hAnsi="Century Gothic"/>
          <w:sz w:val="20"/>
          <w:szCs w:val="20"/>
        </w:rPr>
        <w:t xml:space="preserve"> na s</w:t>
      </w:r>
      <w:r w:rsidR="008B12B4" w:rsidRPr="00215295">
        <w:rPr>
          <w:rFonts w:ascii="Century Gothic" w:hAnsi="Century Gothic"/>
          <w:sz w:val="20"/>
          <w:szCs w:val="20"/>
        </w:rPr>
        <w:t>porządz</w:t>
      </w:r>
      <w:r w:rsidR="008B12B4">
        <w:rPr>
          <w:rFonts w:ascii="Century Gothic" w:hAnsi="Century Gothic"/>
          <w:sz w:val="20"/>
          <w:szCs w:val="20"/>
        </w:rPr>
        <w:t>enie</w:t>
      </w:r>
      <w:r w:rsidR="008B12B4" w:rsidRPr="00215295">
        <w:rPr>
          <w:rFonts w:ascii="Century Gothic" w:hAnsi="Century Gothic"/>
          <w:sz w:val="20"/>
          <w:szCs w:val="20"/>
        </w:rPr>
        <w:t xml:space="preserve"> i przeka</w:t>
      </w:r>
      <w:r w:rsidR="008B12B4">
        <w:rPr>
          <w:rFonts w:ascii="Century Gothic" w:hAnsi="Century Gothic"/>
          <w:sz w:val="20"/>
          <w:szCs w:val="20"/>
        </w:rPr>
        <w:t xml:space="preserve">zanie </w:t>
      </w:r>
      <w:r w:rsidR="008B12B4" w:rsidRPr="00215295">
        <w:rPr>
          <w:rFonts w:ascii="Century Gothic" w:hAnsi="Century Gothic"/>
          <w:sz w:val="20"/>
          <w:szCs w:val="20"/>
        </w:rPr>
        <w:t>Zamawiającemu</w:t>
      </w:r>
      <w:r w:rsidR="008B12B4">
        <w:rPr>
          <w:rFonts w:ascii="Century Gothic" w:hAnsi="Century Gothic"/>
          <w:sz w:val="20"/>
          <w:szCs w:val="20"/>
        </w:rPr>
        <w:t xml:space="preserve"> </w:t>
      </w:r>
      <w:r w:rsidR="008B12B4" w:rsidRPr="008B12B4">
        <w:rPr>
          <w:rFonts w:ascii="Century Gothic" w:hAnsi="Century Gothic"/>
          <w:i/>
          <w:iCs/>
          <w:sz w:val="20"/>
          <w:szCs w:val="20"/>
        </w:rPr>
        <w:t>Wykazu</w:t>
      </w:r>
      <w:r w:rsidR="008B12B4">
        <w:rPr>
          <w:rFonts w:ascii="Century Gothic" w:hAnsi="Century Gothic"/>
          <w:sz w:val="20"/>
          <w:szCs w:val="20"/>
        </w:rPr>
        <w:t xml:space="preserve"> lub </w:t>
      </w:r>
      <w:r w:rsidR="003C101B">
        <w:rPr>
          <w:rFonts w:ascii="Century Gothic" w:hAnsi="Century Gothic"/>
          <w:sz w:val="20"/>
          <w:szCs w:val="20"/>
        </w:rPr>
        <w:t xml:space="preserve">w ciągu </w:t>
      </w:r>
      <w:r w:rsidR="003C101B" w:rsidRPr="003C101B">
        <w:rPr>
          <w:rFonts w:ascii="Century Gothic" w:hAnsi="Century Gothic"/>
          <w:b/>
          <w:bCs/>
          <w:sz w:val="20"/>
          <w:szCs w:val="20"/>
        </w:rPr>
        <w:t>14 dni</w:t>
      </w:r>
      <w:r w:rsidR="003C101B">
        <w:rPr>
          <w:rFonts w:ascii="Century Gothic" w:hAnsi="Century Gothic"/>
          <w:sz w:val="20"/>
          <w:szCs w:val="20"/>
        </w:rPr>
        <w:t xml:space="preserve"> licząc od chwili otrzymania żądania Zamawiającego, </w:t>
      </w:r>
      <w:r w:rsidR="008B12B4">
        <w:rPr>
          <w:rFonts w:ascii="Century Gothic" w:hAnsi="Century Gothic"/>
          <w:sz w:val="20"/>
          <w:szCs w:val="20"/>
        </w:rPr>
        <w:t xml:space="preserve">jeżeli </w:t>
      </w:r>
      <w:r w:rsidR="003C101B">
        <w:rPr>
          <w:rFonts w:ascii="Century Gothic" w:hAnsi="Century Gothic"/>
          <w:sz w:val="20"/>
          <w:szCs w:val="20"/>
        </w:rPr>
        <w:t xml:space="preserve">Wykonawca otrzyma to żądanie po terminie </w:t>
      </w:r>
      <w:r w:rsidR="003C101B" w:rsidRPr="00215295">
        <w:rPr>
          <w:rFonts w:ascii="Century Gothic" w:hAnsi="Century Gothic"/>
          <w:sz w:val="20"/>
          <w:szCs w:val="20"/>
        </w:rPr>
        <w:t>wskazanym w Harmonogramie Prac</w:t>
      </w:r>
      <w:r w:rsidR="003C101B">
        <w:rPr>
          <w:rFonts w:ascii="Century Gothic" w:hAnsi="Century Gothic"/>
          <w:sz w:val="20"/>
          <w:szCs w:val="20"/>
        </w:rPr>
        <w:t xml:space="preserve"> na sporządzenie </w:t>
      </w:r>
      <w:r w:rsidR="003C101B" w:rsidRPr="003C101B">
        <w:rPr>
          <w:rFonts w:ascii="Century Gothic" w:hAnsi="Century Gothic"/>
          <w:i/>
          <w:iCs/>
          <w:sz w:val="20"/>
          <w:szCs w:val="20"/>
        </w:rPr>
        <w:t>Wykazu</w:t>
      </w:r>
      <w:r w:rsidR="003C101B">
        <w:rPr>
          <w:rFonts w:ascii="Century Gothic" w:hAnsi="Century Gothic"/>
          <w:sz w:val="20"/>
          <w:szCs w:val="20"/>
        </w:rPr>
        <w:t>.</w:t>
      </w:r>
    </w:p>
    <w:p w14:paraId="32E547FE" w14:textId="32AB3EB8" w:rsidR="00B14182" w:rsidRPr="00215295" w:rsidRDefault="003C101B" w:rsidP="007F617F">
      <w:pPr>
        <w:spacing w:before="240" w:after="0"/>
        <w:ind w:left="425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202F8" w:rsidRPr="00215295">
        <w:rPr>
          <w:rFonts w:ascii="Century Gothic" w:hAnsi="Century Gothic"/>
          <w:b/>
          <w:bCs/>
          <w:sz w:val="20"/>
          <w:szCs w:val="20"/>
        </w:rPr>
        <w:t>[</w:t>
      </w:r>
      <w:r w:rsidR="009600AA">
        <w:rPr>
          <w:rFonts w:ascii="Century Gothic" w:hAnsi="Century Gothic"/>
          <w:b/>
          <w:bCs/>
          <w:sz w:val="20"/>
          <w:szCs w:val="20"/>
        </w:rPr>
        <w:t>P</w:t>
      </w:r>
      <w:r w:rsidR="00646FB1">
        <w:rPr>
          <w:rFonts w:ascii="Century Gothic" w:hAnsi="Century Gothic"/>
          <w:b/>
          <w:bCs/>
          <w:sz w:val="20"/>
          <w:szCs w:val="20"/>
        </w:rPr>
        <w:t>R</w:t>
      </w:r>
      <w:r w:rsidR="009600AA">
        <w:rPr>
          <w:rFonts w:ascii="Century Gothic" w:hAnsi="Century Gothic"/>
          <w:b/>
          <w:bCs/>
          <w:sz w:val="20"/>
          <w:szCs w:val="20"/>
        </w:rPr>
        <w:t>OJEKT</w:t>
      </w:r>
      <w:r w:rsidR="00A8577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202F8" w:rsidRPr="00215295">
        <w:rPr>
          <w:rFonts w:ascii="Century Gothic" w:hAnsi="Century Gothic"/>
          <w:b/>
          <w:bCs/>
          <w:sz w:val="20"/>
          <w:szCs w:val="20"/>
        </w:rPr>
        <w:t>UMOW</w:t>
      </w:r>
      <w:r w:rsidR="00A8577E">
        <w:rPr>
          <w:rFonts w:ascii="Century Gothic" w:hAnsi="Century Gothic"/>
          <w:b/>
          <w:bCs/>
          <w:sz w:val="20"/>
          <w:szCs w:val="20"/>
        </w:rPr>
        <w:t>Y/</w:t>
      </w:r>
      <w:r w:rsidR="001202F8" w:rsidRPr="00215295">
        <w:rPr>
          <w:rFonts w:ascii="Century Gothic" w:hAnsi="Century Gothic"/>
          <w:b/>
          <w:bCs/>
          <w:sz w:val="20"/>
          <w:szCs w:val="20"/>
        </w:rPr>
        <w:t>OŚWIADCZENIA]</w:t>
      </w:r>
    </w:p>
    <w:p w14:paraId="482AB183" w14:textId="314AD36B" w:rsidR="00884C68" w:rsidRPr="00215295" w:rsidRDefault="00801E9F" w:rsidP="00BD59CE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Dla nieruchomości ujętych </w:t>
      </w:r>
      <w:r w:rsidR="003B33C5">
        <w:rPr>
          <w:rFonts w:ascii="Century Gothic" w:hAnsi="Century Gothic"/>
          <w:sz w:val="20"/>
          <w:szCs w:val="20"/>
        </w:rPr>
        <w:t>w</w:t>
      </w:r>
      <w:r w:rsidR="003B33C5" w:rsidRPr="00215295">
        <w:rPr>
          <w:rFonts w:ascii="Century Gothic" w:hAnsi="Century Gothic"/>
          <w:sz w:val="20"/>
          <w:szCs w:val="20"/>
        </w:rPr>
        <w:t xml:space="preserve"> </w:t>
      </w:r>
      <w:r w:rsidR="00296BBB" w:rsidRPr="00215295">
        <w:rPr>
          <w:rFonts w:ascii="Century Gothic" w:hAnsi="Century Gothic"/>
          <w:i/>
          <w:iCs/>
          <w:sz w:val="20"/>
          <w:szCs w:val="20"/>
        </w:rPr>
        <w:t>Wykaz</w:t>
      </w:r>
      <w:r w:rsidRPr="00215295">
        <w:rPr>
          <w:rFonts w:ascii="Century Gothic" w:hAnsi="Century Gothic"/>
          <w:i/>
          <w:iCs/>
          <w:sz w:val="20"/>
          <w:szCs w:val="20"/>
        </w:rPr>
        <w:t>ie</w:t>
      </w:r>
      <w:r w:rsidR="00977805" w:rsidRPr="00215295">
        <w:rPr>
          <w:rFonts w:ascii="Century Gothic" w:hAnsi="Century Gothic"/>
          <w:sz w:val="20"/>
          <w:szCs w:val="20"/>
        </w:rPr>
        <w:t xml:space="preserve"> Zamawiający </w:t>
      </w:r>
      <w:r w:rsidR="007F58EF" w:rsidRPr="00215295">
        <w:rPr>
          <w:rFonts w:ascii="Century Gothic" w:hAnsi="Century Gothic"/>
          <w:sz w:val="20"/>
          <w:szCs w:val="20"/>
        </w:rPr>
        <w:t xml:space="preserve">w terminie </w:t>
      </w:r>
      <w:r w:rsidR="00884C68" w:rsidRPr="00F22313">
        <w:rPr>
          <w:rFonts w:ascii="Century Gothic" w:hAnsi="Century Gothic"/>
          <w:b/>
          <w:bCs/>
          <w:sz w:val="20"/>
          <w:szCs w:val="20"/>
        </w:rPr>
        <w:t>30</w:t>
      </w:r>
      <w:r w:rsidR="00754200" w:rsidRPr="00F22313">
        <w:rPr>
          <w:rFonts w:ascii="Century Gothic" w:hAnsi="Century Gothic"/>
          <w:b/>
          <w:bCs/>
          <w:sz w:val="20"/>
          <w:szCs w:val="20"/>
        </w:rPr>
        <w:t xml:space="preserve"> dni</w:t>
      </w:r>
      <w:r w:rsidR="00754200" w:rsidRPr="00215295">
        <w:rPr>
          <w:rFonts w:ascii="Century Gothic" w:hAnsi="Century Gothic"/>
          <w:sz w:val="20"/>
          <w:szCs w:val="20"/>
        </w:rPr>
        <w:t xml:space="preserve"> </w:t>
      </w:r>
      <w:r w:rsidR="00A30349" w:rsidRPr="00215295">
        <w:rPr>
          <w:rFonts w:ascii="Century Gothic" w:hAnsi="Century Gothic"/>
          <w:sz w:val="20"/>
          <w:szCs w:val="20"/>
        </w:rPr>
        <w:t xml:space="preserve">od </w:t>
      </w:r>
      <w:r w:rsidR="00DF60F8" w:rsidRPr="00215295">
        <w:rPr>
          <w:rFonts w:ascii="Century Gothic" w:hAnsi="Century Gothic"/>
          <w:sz w:val="20"/>
          <w:szCs w:val="20"/>
        </w:rPr>
        <w:t xml:space="preserve">chwili </w:t>
      </w:r>
      <w:r w:rsidR="00A30349" w:rsidRPr="00215295">
        <w:rPr>
          <w:rFonts w:ascii="Century Gothic" w:hAnsi="Century Gothic"/>
          <w:sz w:val="20"/>
          <w:szCs w:val="20"/>
        </w:rPr>
        <w:t xml:space="preserve">jego otrzymania </w:t>
      </w:r>
      <w:r w:rsidR="00977805" w:rsidRPr="00215295">
        <w:rPr>
          <w:rFonts w:ascii="Century Gothic" w:hAnsi="Century Gothic"/>
          <w:sz w:val="20"/>
          <w:szCs w:val="20"/>
        </w:rPr>
        <w:t>przekaże Wykonawcy informację o</w:t>
      </w:r>
      <w:r w:rsidR="00884C68" w:rsidRPr="00215295">
        <w:rPr>
          <w:rFonts w:ascii="Century Gothic" w:hAnsi="Century Gothic"/>
          <w:sz w:val="20"/>
          <w:szCs w:val="20"/>
        </w:rPr>
        <w:t>:</w:t>
      </w:r>
    </w:p>
    <w:p w14:paraId="6512E9B3" w14:textId="77777777" w:rsidR="00884C68" w:rsidRPr="00215295" w:rsidRDefault="00977805" w:rsidP="00884C68">
      <w:pPr>
        <w:pStyle w:val="Akapitzlist"/>
        <w:numPr>
          <w:ilvl w:val="2"/>
          <w:numId w:val="12"/>
        </w:numPr>
        <w:spacing w:before="120" w:after="0"/>
        <w:ind w:hanging="50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posiadanych </w:t>
      </w:r>
      <w:r w:rsidRPr="00215295">
        <w:rPr>
          <w:rFonts w:ascii="Century Gothic" w:hAnsi="Century Gothic"/>
          <w:i/>
          <w:iCs/>
          <w:sz w:val="20"/>
          <w:szCs w:val="20"/>
        </w:rPr>
        <w:t>Tytułach</w:t>
      </w:r>
      <w:r w:rsidR="00A30349" w:rsidRPr="00215295">
        <w:rPr>
          <w:rFonts w:ascii="Century Gothic" w:hAnsi="Century Gothic"/>
          <w:i/>
          <w:iCs/>
          <w:sz w:val="20"/>
          <w:szCs w:val="20"/>
        </w:rPr>
        <w:t xml:space="preserve"> do nieruchomości</w:t>
      </w:r>
      <w:r w:rsidR="00882B53" w:rsidRPr="00215295">
        <w:rPr>
          <w:rFonts w:ascii="Century Gothic" w:hAnsi="Century Gothic"/>
          <w:sz w:val="20"/>
          <w:szCs w:val="20"/>
        </w:rPr>
        <w:t>,</w:t>
      </w:r>
    </w:p>
    <w:p w14:paraId="7DC7F338" w14:textId="1E9D6ED0" w:rsidR="00884C68" w:rsidRPr="00215295" w:rsidRDefault="00882B53" w:rsidP="00884C68">
      <w:pPr>
        <w:pStyle w:val="Akapitzlist"/>
        <w:numPr>
          <w:ilvl w:val="2"/>
          <w:numId w:val="12"/>
        </w:numPr>
        <w:spacing w:after="0"/>
        <w:ind w:hanging="50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skierowanych do Zamawiającego roszczeniach dotyczących nieruchomości </w:t>
      </w:r>
      <w:r w:rsidR="00A30349" w:rsidRPr="00215295">
        <w:rPr>
          <w:rFonts w:ascii="Century Gothic" w:hAnsi="Century Gothic"/>
          <w:sz w:val="20"/>
          <w:szCs w:val="20"/>
        </w:rPr>
        <w:t xml:space="preserve">ujętych </w:t>
      </w:r>
      <w:r w:rsidR="003B33C5">
        <w:rPr>
          <w:rFonts w:ascii="Century Gothic" w:hAnsi="Century Gothic"/>
          <w:sz w:val="20"/>
          <w:szCs w:val="20"/>
        </w:rPr>
        <w:t>w</w:t>
      </w:r>
      <w:r w:rsidR="003B33C5" w:rsidRPr="00215295">
        <w:rPr>
          <w:rFonts w:ascii="Century Gothic" w:hAnsi="Century Gothic"/>
          <w:sz w:val="20"/>
          <w:szCs w:val="20"/>
        </w:rPr>
        <w:t xml:space="preserve"> </w:t>
      </w:r>
      <w:r w:rsidR="00A30349" w:rsidRPr="00215295">
        <w:rPr>
          <w:rFonts w:ascii="Century Gothic" w:hAnsi="Century Gothic"/>
          <w:i/>
          <w:iCs/>
          <w:sz w:val="20"/>
          <w:szCs w:val="20"/>
        </w:rPr>
        <w:t>Wykazie</w:t>
      </w:r>
      <w:r w:rsidR="00884C68" w:rsidRPr="00215295">
        <w:rPr>
          <w:rFonts w:ascii="Century Gothic" w:hAnsi="Century Gothic"/>
          <w:i/>
          <w:iCs/>
          <w:sz w:val="20"/>
          <w:szCs w:val="20"/>
        </w:rPr>
        <w:t>,</w:t>
      </w:r>
    </w:p>
    <w:p w14:paraId="7FF9865C" w14:textId="5D1DC270" w:rsidR="00DF60F8" w:rsidRPr="00215295" w:rsidRDefault="00884C68" w:rsidP="00884C68">
      <w:pPr>
        <w:pStyle w:val="Akapitzlist"/>
        <w:numPr>
          <w:ilvl w:val="2"/>
          <w:numId w:val="12"/>
        </w:numPr>
        <w:spacing w:after="0"/>
        <w:ind w:hanging="50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znanych Zamawiającemu </w:t>
      </w:r>
      <w:r w:rsidR="00DC7C42" w:rsidRPr="00215295">
        <w:rPr>
          <w:rFonts w:ascii="Century Gothic" w:hAnsi="Century Gothic"/>
          <w:sz w:val="20"/>
          <w:szCs w:val="20"/>
        </w:rPr>
        <w:t xml:space="preserve">postępowaniach administracyjnych </w:t>
      </w:r>
      <w:r w:rsidR="00A30349" w:rsidRPr="00215295">
        <w:rPr>
          <w:rFonts w:ascii="Century Gothic" w:hAnsi="Century Gothic"/>
          <w:sz w:val="20"/>
          <w:szCs w:val="20"/>
        </w:rPr>
        <w:t>lub</w:t>
      </w:r>
      <w:r w:rsidR="00295E55" w:rsidRPr="00215295">
        <w:rPr>
          <w:rFonts w:ascii="Century Gothic" w:hAnsi="Century Gothic"/>
          <w:sz w:val="20"/>
          <w:szCs w:val="20"/>
        </w:rPr>
        <w:t xml:space="preserve"> </w:t>
      </w:r>
      <w:r w:rsidR="00DC7C42" w:rsidRPr="00215295">
        <w:rPr>
          <w:rFonts w:ascii="Century Gothic" w:hAnsi="Century Gothic"/>
          <w:sz w:val="20"/>
          <w:szCs w:val="20"/>
        </w:rPr>
        <w:t>sądowych</w:t>
      </w:r>
      <w:r w:rsidR="00A30349" w:rsidRPr="00215295">
        <w:rPr>
          <w:rFonts w:ascii="Century Gothic" w:hAnsi="Century Gothic"/>
          <w:sz w:val="20"/>
          <w:szCs w:val="20"/>
        </w:rPr>
        <w:t xml:space="preserve"> </w:t>
      </w:r>
      <w:r w:rsidRPr="00215295">
        <w:rPr>
          <w:rFonts w:ascii="Century Gothic" w:hAnsi="Century Gothic"/>
          <w:sz w:val="20"/>
          <w:szCs w:val="20"/>
        </w:rPr>
        <w:t>prowadzonych w stosunku do</w:t>
      </w:r>
      <w:r w:rsidR="00A30349" w:rsidRPr="00215295">
        <w:rPr>
          <w:rFonts w:ascii="Century Gothic" w:hAnsi="Century Gothic"/>
          <w:sz w:val="20"/>
          <w:szCs w:val="20"/>
        </w:rPr>
        <w:t xml:space="preserve"> nieruchomości</w:t>
      </w:r>
      <w:r w:rsidRPr="00215295">
        <w:rPr>
          <w:rFonts w:ascii="Century Gothic" w:hAnsi="Century Gothic"/>
          <w:sz w:val="20"/>
          <w:szCs w:val="20"/>
        </w:rPr>
        <w:t xml:space="preserve"> ujętych </w:t>
      </w:r>
      <w:r w:rsidR="003B33C5">
        <w:rPr>
          <w:rFonts w:ascii="Century Gothic" w:hAnsi="Century Gothic"/>
          <w:sz w:val="20"/>
          <w:szCs w:val="20"/>
        </w:rPr>
        <w:t xml:space="preserve">w </w:t>
      </w:r>
      <w:r w:rsidR="008C2203">
        <w:rPr>
          <w:rFonts w:ascii="Century Gothic" w:hAnsi="Century Gothic"/>
          <w:sz w:val="20"/>
          <w:szCs w:val="20"/>
        </w:rPr>
        <w:t>W</w:t>
      </w:r>
      <w:r w:rsidRPr="008C2203">
        <w:rPr>
          <w:rFonts w:ascii="Century Gothic" w:hAnsi="Century Gothic"/>
          <w:i/>
          <w:iCs/>
          <w:sz w:val="20"/>
          <w:szCs w:val="20"/>
        </w:rPr>
        <w:t>ykazie</w:t>
      </w:r>
      <w:r w:rsidRPr="00215295">
        <w:rPr>
          <w:rFonts w:ascii="Century Gothic" w:hAnsi="Century Gothic"/>
          <w:sz w:val="20"/>
          <w:szCs w:val="20"/>
        </w:rPr>
        <w:t xml:space="preserve">, mających wpływ na proces uzyskiwania </w:t>
      </w:r>
      <w:r w:rsidR="008C2203">
        <w:rPr>
          <w:rFonts w:ascii="Century Gothic" w:hAnsi="Century Gothic"/>
          <w:i/>
          <w:iCs/>
          <w:sz w:val="20"/>
          <w:szCs w:val="20"/>
        </w:rPr>
        <w:t>Tytułów do nieruchomości</w:t>
      </w:r>
      <w:r w:rsidR="00977805" w:rsidRPr="00215295">
        <w:rPr>
          <w:rFonts w:ascii="Century Gothic" w:hAnsi="Century Gothic"/>
          <w:sz w:val="20"/>
          <w:szCs w:val="20"/>
        </w:rPr>
        <w:t>.</w:t>
      </w:r>
    </w:p>
    <w:p w14:paraId="7A594D2B" w14:textId="18B0EB38" w:rsidR="00801E9F" w:rsidRPr="00215295" w:rsidRDefault="00DF60F8" w:rsidP="001202F8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Ponadto d</w:t>
      </w:r>
      <w:r w:rsidR="00884C68" w:rsidRPr="00215295">
        <w:rPr>
          <w:rFonts w:ascii="Century Gothic" w:hAnsi="Century Gothic"/>
          <w:sz w:val="20"/>
          <w:szCs w:val="20"/>
        </w:rPr>
        <w:t xml:space="preserve">la nieruchomości ujętych </w:t>
      </w:r>
      <w:r w:rsidR="005F4231">
        <w:rPr>
          <w:rFonts w:ascii="Century Gothic" w:hAnsi="Century Gothic"/>
          <w:sz w:val="20"/>
          <w:szCs w:val="20"/>
        </w:rPr>
        <w:t>w</w:t>
      </w:r>
      <w:r w:rsidR="005F4231" w:rsidRPr="00215295">
        <w:rPr>
          <w:rFonts w:ascii="Century Gothic" w:hAnsi="Century Gothic"/>
          <w:sz w:val="20"/>
          <w:szCs w:val="20"/>
        </w:rPr>
        <w:t xml:space="preserve"> </w:t>
      </w:r>
      <w:r w:rsidR="00884C68" w:rsidRPr="00215295">
        <w:rPr>
          <w:rFonts w:ascii="Century Gothic" w:hAnsi="Century Gothic"/>
          <w:i/>
          <w:iCs/>
          <w:sz w:val="20"/>
          <w:szCs w:val="20"/>
        </w:rPr>
        <w:t>Wykazie</w:t>
      </w:r>
      <w:r w:rsidR="00884C68" w:rsidRPr="00215295">
        <w:rPr>
          <w:rFonts w:ascii="Century Gothic" w:hAnsi="Century Gothic"/>
          <w:sz w:val="20"/>
          <w:szCs w:val="20"/>
        </w:rPr>
        <w:t xml:space="preserve"> </w:t>
      </w:r>
      <w:r w:rsidR="00EA4332" w:rsidRPr="00215295">
        <w:rPr>
          <w:rFonts w:ascii="Century Gothic" w:hAnsi="Century Gothic"/>
          <w:sz w:val="20"/>
          <w:szCs w:val="20"/>
        </w:rPr>
        <w:t xml:space="preserve">oraz na podstawie informacji w nim zawartych, </w:t>
      </w:r>
      <w:r w:rsidR="00884C68" w:rsidRPr="00215295">
        <w:rPr>
          <w:rFonts w:ascii="Century Gothic" w:hAnsi="Century Gothic"/>
          <w:sz w:val="20"/>
          <w:szCs w:val="20"/>
        </w:rPr>
        <w:t xml:space="preserve">Zamawiający w terminie </w:t>
      </w:r>
      <w:r w:rsidR="00884C68" w:rsidRPr="00F22313">
        <w:rPr>
          <w:rFonts w:ascii="Century Gothic" w:hAnsi="Century Gothic"/>
          <w:b/>
          <w:bCs/>
          <w:sz w:val="20"/>
          <w:szCs w:val="20"/>
        </w:rPr>
        <w:t>30 dni</w:t>
      </w:r>
      <w:r w:rsidR="00884C68" w:rsidRPr="00215295">
        <w:rPr>
          <w:rFonts w:ascii="Century Gothic" w:hAnsi="Century Gothic"/>
          <w:sz w:val="20"/>
          <w:szCs w:val="20"/>
        </w:rPr>
        <w:t xml:space="preserve"> od </w:t>
      </w:r>
      <w:r w:rsidRPr="00215295">
        <w:rPr>
          <w:rFonts w:ascii="Century Gothic" w:hAnsi="Century Gothic"/>
          <w:sz w:val="20"/>
          <w:szCs w:val="20"/>
        </w:rPr>
        <w:t xml:space="preserve">chwili jego </w:t>
      </w:r>
      <w:r w:rsidR="00884C68" w:rsidRPr="00215295">
        <w:rPr>
          <w:rFonts w:ascii="Century Gothic" w:hAnsi="Century Gothic"/>
          <w:sz w:val="20"/>
          <w:szCs w:val="20"/>
        </w:rPr>
        <w:t xml:space="preserve">otrzymania </w:t>
      </w:r>
      <w:r w:rsidRPr="00215295">
        <w:rPr>
          <w:rFonts w:ascii="Century Gothic" w:hAnsi="Century Gothic"/>
          <w:sz w:val="20"/>
          <w:szCs w:val="20"/>
        </w:rPr>
        <w:t>przekaże Wykonawcy:</w:t>
      </w:r>
    </w:p>
    <w:p w14:paraId="1D77A8CF" w14:textId="5EDE6716" w:rsidR="00DF60F8" w:rsidRPr="00215295" w:rsidRDefault="00DF60F8" w:rsidP="00DF60F8">
      <w:pPr>
        <w:pStyle w:val="Akapitzlist"/>
        <w:numPr>
          <w:ilvl w:val="2"/>
          <w:numId w:val="4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 xml:space="preserve">informację o rodzaju </w:t>
      </w:r>
      <w:r w:rsidRPr="00215295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Pr="00215295">
        <w:rPr>
          <w:rFonts w:ascii="Century Gothic" w:hAnsi="Century Gothic"/>
          <w:sz w:val="20"/>
          <w:szCs w:val="20"/>
        </w:rPr>
        <w:t xml:space="preserve"> jaki należy uzyskać (służebność przesyłu,</w:t>
      </w:r>
      <w:r w:rsidR="00F13025">
        <w:rPr>
          <w:rFonts w:ascii="Century Gothic" w:hAnsi="Century Gothic"/>
          <w:sz w:val="20"/>
          <w:szCs w:val="20"/>
        </w:rPr>
        <w:t xml:space="preserve"> służebność gruntowa,</w:t>
      </w:r>
      <w:r w:rsidRPr="00215295">
        <w:rPr>
          <w:rFonts w:ascii="Century Gothic" w:hAnsi="Century Gothic"/>
          <w:sz w:val="20"/>
          <w:szCs w:val="20"/>
        </w:rPr>
        <w:t xml:space="preserve"> najem, dzierżawa lub inne prawo</w:t>
      </w:r>
      <w:r w:rsidR="0067219A">
        <w:rPr>
          <w:rFonts w:ascii="Century Gothic" w:hAnsi="Century Gothic"/>
          <w:sz w:val="20"/>
          <w:szCs w:val="20"/>
        </w:rPr>
        <w:t xml:space="preserve"> np.</w:t>
      </w:r>
      <w:r w:rsidRPr="00215295">
        <w:rPr>
          <w:rFonts w:ascii="Century Gothic" w:hAnsi="Century Gothic"/>
          <w:sz w:val="20"/>
          <w:szCs w:val="20"/>
        </w:rPr>
        <w:t xml:space="preserve"> do czasowego zajęcia działki) oraz formie w jakiej należy uzyskać </w:t>
      </w:r>
      <w:r w:rsidRPr="00215295">
        <w:rPr>
          <w:rFonts w:ascii="Century Gothic" w:hAnsi="Century Gothic"/>
          <w:i/>
          <w:iCs/>
          <w:sz w:val="20"/>
          <w:szCs w:val="20"/>
        </w:rPr>
        <w:t xml:space="preserve">Tytuł do nieruchomości </w:t>
      </w:r>
      <w:r w:rsidRPr="00215295">
        <w:rPr>
          <w:rFonts w:ascii="Century Gothic" w:hAnsi="Century Gothic"/>
          <w:sz w:val="20"/>
          <w:szCs w:val="20"/>
        </w:rPr>
        <w:t xml:space="preserve">(umowa lub jednostronne oświadczenie właścicieli nieruchomości), z zastrzeżeniem </w:t>
      </w:r>
      <w:r w:rsidRPr="00112A92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112A92" w:rsidRPr="00112A92">
        <w:rPr>
          <w:rFonts w:ascii="Century Gothic" w:hAnsi="Century Gothic"/>
          <w:b/>
          <w:bCs/>
          <w:sz w:val="20"/>
          <w:szCs w:val="20"/>
        </w:rPr>
        <w:t>1</w:t>
      </w:r>
      <w:r w:rsidR="00CF0694">
        <w:rPr>
          <w:rFonts w:ascii="Century Gothic" w:hAnsi="Century Gothic"/>
          <w:b/>
          <w:bCs/>
          <w:sz w:val="20"/>
          <w:szCs w:val="20"/>
        </w:rPr>
        <w:t>5</w:t>
      </w:r>
      <w:r w:rsidRPr="00215295">
        <w:rPr>
          <w:rFonts w:ascii="Century Gothic" w:hAnsi="Century Gothic"/>
          <w:sz w:val="20"/>
          <w:szCs w:val="20"/>
        </w:rPr>
        <w:t xml:space="preserve"> i </w:t>
      </w:r>
      <w:r w:rsidRPr="00112A92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112A92" w:rsidRPr="00112A92">
        <w:rPr>
          <w:rFonts w:ascii="Century Gothic" w:hAnsi="Century Gothic"/>
          <w:b/>
          <w:bCs/>
          <w:sz w:val="20"/>
          <w:szCs w:val="20"/>
        </w:rPr>
        <w:t>1</w:t>
      </w:r>
      <w:r w:rsidR="00CF0694">
        <w:rPr>
          <w:rFonts w:ascii="Century Gothic" w:hAnsi="Century Gothic"/>
          <w:b/>
          <w:bCs/>
          <w:sz w:val="20"/>
          <w:szCs w:val="20"/>
        </w:rPr>
        <w:t>6</w:t>
      </w:r>
      <w:r w:rsidR="00112A92">
        <w:rPr>
          <w:rFonts w:ascii="Century Gothic" w:hAnsi="Century Gothic"/>
          <w:b/>
          <w:bCs/>
          <w:sz w:val="20"/>
          <w:szCs w:val="20"/>
        </w:rPr>
        <w:t>.</w:t>
      </w:r>
    </w:p>
    <w:p w14:paraId="0D68B75E" w14:textId="55C0BA26" w:rsidR="00DF60F8" w:rsidRPr="00215295" w:rsidRDefault="009600AA" w:rsidP="002B6103">
      <w:pPr>
        <w:pStyle w:val="Akapitzlist"/>
        <w:numPr>
          <w:ilvl w:val="2"/>
          <w:numId w:val="4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projekt</w:t>
      </w:r>
      <w:r w:rsidR="00495FDC" w:rsidRPr="00215295">
        <w:rPr>
          <w:rFonts w:ascii="Century Gothic" w:hAnsi="Century Gothic"/>
          <w:sz w:val="20"/>
          <w:szCs w:val="20"/>
        </w:rPr>
        <w:t xml:space="preserve"> umowy </w:t>
      </w:r>
      <w:r w:rsidR="001F2AA0">
        <w:rPr>
          <w:rFonts w:ascii="Century Gothic" w:hAnsi="Century Gothic"/>
          <w:sz w:val="20"/>
          <w:szCs w:val="20"/>
        </w:rPr>
        <w:t xml:space="preserve">(dalej: </w:t>
      </w:r>
      <w:r w:rsidR="001F2AA0" w:rsidRPr="001F2AA0">
        <w:rPr>
          <w:rFonts w:ascii="Century Gothic" w:hAnsi="Century Gothic"/>
          <w:b/>
          <w:bCs/>
          <w:i/>
          <w:iCs/>
          <w:sz w:val="20"/>
          <w:szCs w:val="20"/>
        </w:rPr>
        <w:t>Projekt Umowy</w:t>
      </w:r>
      <w:r w:rsidR="001F2AA0">
        <w:rPr>
          <w:rFonts w:ascii="Century Gothic" w:hAnsi="Century Gothic"/>
          <w:i/>
          <w:iCs/>
          <w:sz w:val="20"/>
          <w:szCs w:val="20"/>
        </w:rPr>
        <w:t xml:space="preserve">) </w:t>
      </w:r>
      <w:r w:rsidR="00495FDC" w:rsidRPr="00215295">
        <w:rPr>
          <w:rFonts w:ascii="Century Gothic" w:hAnsi="Century Gothic"/>
          <w:sz w:val="20"/>
          <w:szCs w:val="20"/>
        </w:rPr>
        <w:t xml:space="preserve">lub </w:t>
      </w:r>
      <w:r>
        <w:rPr>
          <w:rFonts w:ascii="Century Gothic" w:hAnsi="Century Gothic"/>
          <w:sz w:val="20"/>
          <w:szCs w:val="20"/>
        </w:rPr>
        <w:t>projekt</w:t>
      </w:r>
      <w:r w:rsidR="00495FDC" w:rsidRPr="00215295">
        <w:rPr>
          <w:rFonts w:ascii="Century Gothic" w:hAnsi="Century Gothic"/>
          <w:sz w:val="20"/>
          <w:szCs w:val="20"/>
        </w:rPr>
        <w:t xml:space="preserve"> oświadczenia</w:t>
      </w:r>
      <w:r w:rsidR="001F2AA0">
        <w:rPr>
          <w:rFonts w:ascii="Century Gothic" w:hAnsi="Century Gothic"/>
          <w:sz w:val="20"/>
          <w:szCs w:val="20"/>
        </w:rPr>
        <w:t xml:space="preserve"> (dalej: </w:t>
      </w:r>
      <w:r w:rsidR="001F2AA0" w:rsidRPr="001F2AA0">
        <w:rPr>
          <w:rFonts w:ascii="Century Gothic" w:hAnsi="Century Gothic"/>
          <w:b/>
          <w:bCs/>
          <w:i/>
          <w:iCs/>
          <w:sz w:val="20"/>
          <w:szCs w:val="20"/>
        </w:rPr>
        <w:t>Projekt Oświadczenia</w:t>
      </w:r>
      <w:r w:rsidR="001F2AA0">
        <w:rPr>
          <w:rFonts w:ascii="Century Gothic" w:hAnsi="Century Gothic"/>
          <w:i/>
          <w:iCs/>
          <w:sz w:val="20"/>
          <w:szCs w:val="20"/>
        </w:rPr>
        <w:t>)</w:t>
      </w:r>
      <w:r w:rsidR="00495FDC" w:rsidRPr="00215295">
        <w:rPr>
          <w:rFonts w:ascii="Century Gothic" w:hAnsi="Century Gothic"/>
          <w:sz w:val="20"/>
          <w:szCs w:val="20"/>
        </w:rPr>
        <w:t xml:space="preserve">, obejmujące </w:t>
      </w:r>
      <w:r w:rsidR="001F2AA0">
        <w:rPr>
          <w:rFonts w:ascii="Century Gothic" w:hAnsi="Century Gothic"/>
          <w:sz w:val="20"/>
          <w:szCs w:val="20"/>
        </w:rPr>
        <w:t xml:space="preserve">odpowiedni </w:t>
      </w:r>
      <w:r w:rsidR="001F2AA0" w:rsidRPr="00215295">
        <w:rPr>
          <w:rFonts w:ascii="Century Gothic" w:hAnsi="Century Gothic"/>
          <w:sz w:val="20"/>
          <w:szCs w:val="20"/>
        </w:rPr>
        <w:t xml:space="preserve">rodzaj </w:t>
      </w:r>
      <w:r w:rsidR="001F2AA0" w:rsidRPr="00215295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="001F2AA0" w:rsidRPr="00215295">
        <w:rPr>
          <w:rFonts w:ascii="Century Gothic" w:hAnsi="Century Gothic"/>
          <w:sz w:val="20"/>
          <w:szCs w:val="20"/>
        </w:rPr>
        <w:t xml:space="preserve"> </w:t>
      </w:r>
      <w:r w:rsidR="001F2AA0">
        <w:rPr>
          <w:rFonts w:ascii="Century Gothic" w:hAnsi="Century Gothic"/>
          <w:sz w:val="20"/>
          <w:szCs w:val="20"/>
        </w:rPr>
        <w:t xml:space="preserve">oraz zawierające </w:t>
      </w:r>
      <w:r w:rsidR="00495FDC" w:rsidRPr="00215295">
        <w:rPr>
          <w:rFonts w:ascii="Century Gothic" w:hAnsi="Century Gothic"/>
          <w:sz w:val="20"/>
          <w:szCs w:val="20"/>
        </w:rPr>
        <w:t>propozycj</w:t>
      </w:r>
      <w:r w:rsidR="00EA4332" w:rsidRPr="00215295">
        <w:rPr>
          <w:rFonts w:ascii="Century Gothic" w:hAnsi="Century Gothic"/>
          <w:sz w:val="20"/>
          <w:szCs w:val="20"/>
        </w:rPr>
        <w:t>e</w:t>
      </w:r>
      <w:r w:rsidR="00495FDC" w:rsidRPr="00215295">
        <w:rPr>
          <w:rFonts w:ascii="Century Gothic" w:hAnsi="Century Gothic"/>
          <w:sz w:val="20"/>
          <w:szCs w:val="20"/>
        </w:rPr>
        <w:t xml:space="preserve"> Zmawiającego </w:t>
      </w:r>
      <w:r w:rsidR="001F2AA0">
        <w:rPr>
          <w:rFonts w:ascii="Century Gothic" w:hAnsi="Century Gothic"/>
          <w:sz w:val="20"/>
          <w:szCs w:val="20"/>
        </w:rPr>
        <w:t>w zakresie</w:t>
      </w:r>
      <w:r w:rsidR="00495FDC" w:rsidRPr="00215295">
        <w:rPr>
          <w:rFonts w:ascii="Century Gothic" w:hAnsi="Century Gothic"/>
          <w:sz w:val="20"/>
          <w:szCs w:val="20"/>
        </w:rPr>
        <w:t xml:space="preserve"> warunków zajęcia nieruchomości</w:t>
      </w:r>
      <w:r w:rsidR="00EA4332" w:rsidRPr="00215295">
        <w:rPr>
          <w:rFonts w:ascii="Century Gothic" w:hAnsi="Century Gothic"/>
          <w:sz w:val="20"/>
          <w:szCs w:val="20"/>
        </w:rPr>
        <w:t xml:space="preserve">, w tym </w:t>
      </w:r>
      <w:r w:rsidR="001F2AA0">
        <w:rPr>
          <w:rFonts w:ascii="Century Gothic" w:hAnsi="Century Gothic"/>
          <w:sz w:val="20"/>
          <w:szCs w:val="20"/>
        </w:rPr>
        <w:t xml:space="preserve">m.in. </w:t>
      </w:r>
      <w:r w:rsidR="00EA4332" w:rsidRPr="00215295">
        <w:rPr>
          <w:rFonts w:ascii="Century Gothic" w:hAnsi="Century Gothic"/>
          <w:sz w:val="20"/>
          <w:szCs w:val="20"/>
        </w:rPr>
        <w:t>zasady ustalenia wynagrodze</w:t>
      </w:r>
      <w:r w:rsidR="001F2AA0">
        <w:rPr>
          <w:rFonts w:ascii="Century Gothic" w:hAnsi="Century Gothic"/>
          <w:sz w:val="20"/>
          <w:szCs w:val="20"/>
        </w:rPr>
        <w:t>nia</w:t>
      </w:r>
      <w:r w:rsidR="00EA4332" w:rsidRPr="00215295">
        <w:rPr>
          <w:rFonts w:ascii="Century Gothic" w:hAnsi="Century Gothic"/>
          <w:sz w:val="20"/>
          <w:szCs w:val="20"/>
        </w:rPr>
        <w:t xml:space="preserve"> i/lub odszkodowa</w:t>
      </w:r>
      <w:r w:rsidR="001F2AA0">
        <w:rPr>
          <w:rFonts w:ascii="Century Gothic" w:hAnsi="Century Gothic"/>
          <w:sz w:val="20"/>
          <w:szCs w:val="20"/>
        </w:rPr>
        <w:t>nia</w:t>
      </w:r>
      <w:r w:rsidR="00EA4332" w:rsidRPr="00215295">
        <w:rPr>
          <w:rFonts w:ascii="Century Gothic" w:hAnsi="Century Gothic"/>
          <w:sz w:val="20"/>
          <w:szCs w:val="20"/>
        </w:rPr>
        <w:t xml:space="preserve"> oraz terminy ich wypłacenia</w:t>
      </w:r>
      <w:r w:rsidR="00495FDC" w:rsidRPr="00215295">
        <w:rPr>
          <w:rFonts w:ascii="Century Gothic" w:hAnsi="Century Gothic"/>
          <w:i/>
          <w:iCs/>
          <w:sz w:val="20"/>
          <w:szCs w:val="20"/>
        </w:rPr>
        <w:t xml:space="preserve">; </w:t>
      </w:r>
    </w:p>
    <w:p w14:paraId="5236E25C" w14:textId="5EE91FA5" w:rsidR="00750585" w:rsidRDefault="00EA4332" w:rsidP="002B6103">
      <w:pPr>
        <w:pStyle w:val="Akapitzlist"/>
        <w:numPr>
          <w:ilvl w:val="2"/>
          <w:numId w:val="4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propozycje maksymalnego wynagrodzenia jakie należy zaoferować poszczególnym właścicielom lub użytkownikom</w:t>
      </w:r>
      <w:r w:rsidR="00ED33BA" w:rsidRPr="00215295">
        <w:rPr>
          <w:rFonts w:ascii="Century Gothic" w:hAnsi="Century Gothic"/>
          <w:sz w:val="20"/>
          <w:szCs w:val="20"/>
        </w:rPr>
        <w:t xml:space="preserve"> wieczystym</w:t>
      </w:r>
      <w:r w:rsidRPr="00215295">
        <w:rPr>
          <w:rFonts w:ascii="Century Gothic" w:hAnsi="Century Gothic"/>
          <w:sz w:val="20"/>
          <w:szCs w:val="20"/>
        </w:rPr>
        <w:t xml:space="preserve"> nieruchomości (wynagrodzenie za służebność, czynsz najmu lub dzierżawy lub wynagrodzenie za czasowe zajęcie nieruchomości); propozycje maksymaln</w:t>
      </w:r>
      <w:r w:rsidR="00ED33BA" w:rsidRPr="00215295">
        <w:rPr>
          <w:rFonts w:ascii="Century Gothic" w:hAnsi="Century Gothic"/>
          <w:sz w:val="20"/>
          <w:szCs w:val="20"/>
        </w:rPr>
        <w:t>ych</w:t>
      </w:r>
      <w:r w:rsidRPr="00215295">
        <w:rPr>
          <w:rFonts w:ascii="Century Gothic" w:hAnsi="Century Gothic"/>
          <w:sz w:val="20"/>
          <w:szCs w:val="20"/>
        </w:rPr>
        <w:t xml:space="preserve"> wynagrodze</w:t>
      </w:r>
      <w:r w:rsidR="00ED33BA" w:rsidRPr="00215295">
        <w:rPr>
          <w:rFonts w:ascii="Century Gothic" w:hAnsi="Century Gothic"/>
          <w:sz w:val="20"/>
          <w:szCs w:val="20"/>
        </w:rPr>
        <w:t>ń</w:t>
      </w:r>
      <w:r w:rsidRPr="00215295">
        <w:rPr>
          <w:rFonts w:ascii="Century Gothic" w:hAnsi="Century Gothic"/>
          <w:sz w:val="20"/>
          <w:szCs w:val="20"/>
        </w:rPr>
        <w:t>, o których mowa w zdaniu poprzedzający</w:t>
      </w:r>
      <w:r w:rsidR="0067219A">
        <w:rPr>
          <w:rFonts w:ascii="Century Gothic" w:hAnsi="Century Gothic"/>
          <w:sz w:val="20"/>
          <w:szCs w:val="20"/>
        </w:rPr>
        <w:t>m</w:t>
      </w:r>
      <w:r w:rsidRPr="00215295">
        <w:rPr>
          <w:rFonts w:ascii="Century Gothic" w:hAnsi="Century Gothic"/>
          <w:sz w:val="20"/>
          <w:szCs w:val="20"/>
        </w:rPr>
        <w:t xml:space="preserve"> ustalone zostaną przez Zamawiającego na podstawie </w:t>
      </w:r>
      <w:r w:rsidR="00ED33BA" w:rsidRPr="00215295">
        <w:rPr>
          <w:rFonts w:ascii="Century Gothic" w:hAnsi="Century Gothic"/>
          <w:sz w:val="20"/>
          <w:szCs w:val="20"/>
        </w:rPr>
        <w:t xml:space="preserve">aplikacji pn. </w:t>
      </w:r>
      <w:r w:rsidR="00ED33BA" w:rsidRPr="00215295">
        <w:rPr>
          <w:rFonts w:ascii="Century Gothic" w:hAnsi="Century Gothic"/>
          <w:i/>
          <w:iCs/>
          <w:sz w:val="20"/>
          <w:szCs w:val="20"/>
        </w:rPr>
        <w:t>System Szacowania Wynagrodzeń</w:t>
      </w:r>
      <w:r w:rsidR="00ED33BA" w:rsidRPr="00215295">
        <w:rPr>
          <w:rFonts w:ascii="Century Gothic" w:hAnsi="Century Gothic"/>
          <w:sz w:val="20"/>
          <w:szCs w:val="20"/>
        </w:rPr>
        <w:t xml:space="preserve"> (dalej „</w:t>
      </w:r>
      <w:r w:rsidR="00ED33BA" w:rsidRPr="00215295">
        <w:rPr>
          <w:rFonts w:ascii="Century Gothic" w:hAnsi="Century Gothic"/>
          <w:b/>
          <w:bCs/>
          <w:i/>
          <w:iCs/>
          <w:sz w:val="20"/>
          <w:szCs w:val="20"/>
        </w:rPr>
        <w:t>SSW</w:t>
      </w:r>
      <w:r w:rsidR="00ED33BA" w:rsidRPr="00215295">
        <w:rPr>
          <w:rFonts w:ascii="Century Gothic" w:hAnsi="Century Gothic"/>
          <w:sz w:val="20"/>
          <w:szCs w:val="20"/>
        </w:rPr>
        <w:t>”)</w:t>
      </w:r>
      <w:r w:rsidR="009522C7">
        <w:rPr>
          <w:rFonts w:ascii="Century Gothic" w:hAnsi="Century Gothic"/>
          <w:sz w:val="20"/>
          <w:szCs w:val="20"/>
        </w:rPr>
        <w:t xml:space="preserve"> lub </w:t>
      </w:r>
      <w:r w:rsidR="00ED33BA" w:rsidRPr="00215295">
        <w:rPr>
          <w:rFonts w:ascii="Century Gothic" w:hAnsi="Century Gothic"/>
          <w:sz w:val="20"/>
          <w:szCs w:val="20"/>
        </w:rPr>
        <w:t>na podstawie operatów szacunkowych opracowanych na zlecenie i koszt Zamawiającego</w:t>
      </w:r>
      <w:r w:rsidR="009522C7">
        <w:rPr>
          <w:rFonts w:ascii="Century Gothic" w:hAnsi="Century Gothic"/>
          <w:sz w:val="20"/>
          <w:szCs w:val="20"/>
        </w:rPr>
        <w:t xml:space="preserve"> lub w inny sposób.</w:t>
      </w:r>
      <w:r w:rsidR="00ED33BA" w:rsidRPr="00215295">
        <w:rPr>
          <w:rFonts w:ascii="Century Gothic" w:hAnsi="Century Gothic"/>
          <w:sz w:val="20"/>
          <w:szCs w:val="20"/>
        </w:rPr>
        <w:t xml:space="preserve"> </w:t>
      </w:r>
      <w:r w:rsidR="009522C7">
        <w:rPr>
          <w:rFonts w:ascii="Century Gothic" w:hAnsi="Century Gothic"/>
          <w:sz w:val="20"/>
          <w:szCs w:val="20"/>
        </w:rPr>
        <w:t xml:space="preserve">Wynagrodzenia te </w:t>
      </w:r>
      <w:r w:rsidR="00ED33BA" w:rsidRPr="00215295">
        <w:rPr>
          <w:rFonts w:ascii="Century Gothic" w:hAnsi="Century Gothic"/>
          <w:sz w:val="20"/>
          <w:szCs w:val="20"/>
        </w:rPr>
        <w:t xml:space="preserve">mogą być wynagrodzeniami ryczałtowymi wypłacanymi za cały okres zajęcia nieruchomości, z góry, z dołu lub po zajęciu nieruchomości lub wynagrodzeniami wypłacanymi </w:t>
      </w:r>
      <w:r w:rsidR="00A86D40" w:rsidRPr="00215295">
        <w:rPr>
          <w:rFonts w:ascii="Century Gothic" w:hAnsi="Century Gothic"/>
          <w:sz w:val="20"/>
          <w:szCs w:val="20"/>
        </w:rPr>
        <w:t xml:space="preserve">za </w:t>
      </w:r>
      <w:r w:rsidR="00A86D40" w:rsidRPr="00215295">
        <w:rPr>
          <w:rFonts w:ascii="Century Gothic" w:hAnsi="Century Gothic"/>
          <w:sz w:val="20"/>
          <w:szCs w:val="20"/>
        </w:rPr>
        <w:lastRenderedPageBreak/>
        <w:t xml:space="preserve">dany okres zajęcia </w:t>
      </w:r>
      <w:r w:rsidR="00ED33BA" w:rsidRPr="00215295">
        <w:rPr>
          <w:rFonts w:ascii="Century Gothic" w:hAnsi="Century Gothic"/>
          <w:sz w:val="20"/>
          <w:szCs w:val="20"/>
        </w:rPr>
        <w:t xml:space="preserve">nieruchomości, </w:t>
      </w:r>
      <w:r w:rsidR="00A86D40" w:rsidRPr="00215295">
        <w:rPr>
          <w:rFonts w:ascii="Century Gothic" w:hAnsi="Century Gothic"/>
          <w:sz w:val="20"/>
          <w:szCs w:val="20"/>
        </w:rPr>
        <w:t xml:space="preserve">w czasie jego trwania </w:t>
      </w:r>
      <w:r w:rsidR="00ED33BA" w:rsidRPr="00215295">
        <w:rPr>
          <w:rFonts w:ascii="Century Gothic" w:hAnsi="Century Gothic"/>
          <w:sz w:val="20"/>
          <w:szCs w:val="20"/>
        </w:rPr>
        <w:t>lub po</w:t>
      </w:r>
      <w:r w:rsidR="00A86D40" w:rsidRPr="00215295">
        <w:rPr>
          <w:rFonts w:ascii="Century Gothic" w:hAnsi="Century Gothic"/>
          <w:sz w:val="20"/>
          <w:szCs w:val="20"/>
        </w:rPr>
        <w:t xml:space="preserve"> jego </w:t>
      </w:r>
      <w:r w:rsidR="00ED33BA" w:rsidRPr="00215295">
        <w:rPr>
          <w:rFonts w:ascii="Century Gothic" w:hAnsi="Century Gothic"/>
          <w:sz w:val="20"/>
          <w:szCs w:val="20"/>
        </w:rPr>
        <w:t xml:space="preserve">zakończeniu, co będzie wynikać z przekazanych Wykonawcy </w:t>
      </w:r>
      <w:r w:rsidR="0034383C">
        <w:rPr>
          <w:rFonts w:ascii="Century Gothic" w:hAnsi="Century Gothic"/>
          <w:i/>
          <w:iCs/>
          <w:sz w:val="20"/>
          <w:szCs w:val="20"/>
        </w:rPr>
        <w:t>Projektów Umów</w:t>
      </w:r>
      <w:r w:rsidR="00ED33BA" w:rsidRPr="00215295">
        <w:rPr>
          <w:rFonts w:ascii="Century Gothic" w:hAnsi="Century Gothic"/>
          <w:sz w:val="20"/>
          <w:szCs w:val="20"/>
        </w:rPr>
        <w:t xml:space="preserve"> lub </w:t>
      </w:r>
      <w:r w:rsidR="0034383C">
        <w:rPr>
          <w:rFonts w:ascii="Century Gothic" w:hAnsi="Century Gothic"/>
          <w:i/>
          <w:iCs/>
          <w:sz w:val="20"/>
          <w:szCs w:val="20"/>
        </w:rPr>
        <w:t>Projektów</w:t>
      </w:r>
      <w:r w:rsidR="000E0605">
        <w:rPr>
          <w:rFonts w:ascii="Century Gothic" w:hAnsi="Century Gothic"/>
          <w:i/>
          <w:iCs/>
          <w:sz w:val="20"/>
          <w:szCs w:val="20"/>
        </w:rPr>
        <w:t xml:space="preserve"> Oświadczeń</w:t>
      </w:r>
      <w:r w:rsidR="00ED33BA" w:rsidRPr="00215295">
        <w:rPr>
          <w:rFonts w:ascii="Century Gothic" w:hAnsi="Century Gothic"/>
          <w:sz w:val="20"/>
          <w:szCs w:val="20"/>
        </w:rPr>
        <w:t>.</w:t>
      </w:r>
    </w:p>
    <w:p w14:paraId="54A90304" w14:textId="75C1B40C" w:rsidR="00EA4332" w:rsidRPr="00215295" w:rsidRDefault="00DA1654" w:rsidP="00750585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zastrzega, iż w przypadkach, kiedy p</w:t>
      </w:r>
      <w:r w:rsidRPr="00215295">
        <w:rPr>
          <w:rFonts w:ascii="Century Gothic" w:hAnsi="Century Gothic"/>
          <w:sz w:val="20"/>
          <w:szCs w:val="20"/>
        </w:rPr>
        <w:t>ropozycje maksymalnego wynagrodzenia jakie należy zaoferować poszczególnym właścicielom lub użytkownikom wieczystym nieruchomości</w:t>
      </w:r>
      <w:r>
        <w:rPr>
          <w:rFonts w:ascii="Century Gothic" w:hAnsi="Century Gothic"/>
          <w:sz w:val="20"/>
          <w:szCs w:val="20"/>
        </w:rPr>
        <w:t xml:space="preserve"> ustalane będą na podstawie operatów szacunkowych</w:t>
      </w:r>
      <w:r w:rsidR="009D611F">
        <w:rPr>
          <w:rFonts w:ascii="Century Gothic" w:hAnsi="Century Gothic"/>
          <w:sz w:val="20"/>
          <w:szCs w:val="20"/>
        </w:rPr>
        <w:t xml:space="preserve"> sporządzanych na zlecenie Zamawiającego</w:t>
      </w:r>
      <w:r>
        <w:rPr>
          <w:rFonts w:ascii="Century Gothic" w:hAnsi="Century Gothic"/>
          <w:sz w:val="20"/>
          <w:szCs w:val="20"/>
        </w:rPr>
        <w:t xml:space="preserve">, termin przekazania tych propozycji może ulec wydłużeniu do </w:t>
      </w:r>
      <w:r w:rsidR="00993E54" w:rsidRPr="00993E54">
        <w:rPr>
          <w:rFonts w:ascii="Century Gothic" w:hAnsi="Century Gothic"/>
          <w:b/>
          <w:bCs/>
          <w:sz w:val="20"/>
          <w:szCs w:val="20"/>
        </w:rPr>
        <w:t>60</w:t>
      </w:r>
      <w:r>
        <w:rPr>
          <w:rFonts w:ascii="Century Gothic" w:hAnsi="Century Gothic"/>
          <w:b/>
          <w:bCs/>
          <w:sz w:val="20"/>
          <w:szCs w:val="20"/>
        </w:rPr>
        <w:t xml:space="preserve"> dni </w:t>
      </w:r>
      <w:r>
        <w:rPr>
          <w:rFonts w:ascii="Century Gothic" w:hAnsi="Century Gothic"/>
          <w:sz w:val="20"/>
          <w:szCs w:val="20"/>
        </w:rPr>
        <w:t xml:space="preserve">licząc od chwili otrzymania </w:t>
      </w:r>
      <w:r w:rsidRPr="00DA1654">
        <w:rPr>
          <w:rFonts w:ascii="Century Gothic" w:hAnsi="Century Gothic"/>
          <w:i/>
          <w:iCs/>
          <w:sz w:val="20"/>
          <w:szCs w:val="20"/>
        </w:rPr>
        <w:t>Wykazu</w:t>
      </w:r>
      <w:r>
        <w:rPr>
          <w:rFonts w:ascii="Century Gothic" w:hAnsi="Century Gothic"/>
          <w:sz w:val="20"/>
          <w:szCs w:val="20"/>
        </w:rPr>
        <w:t>.</w:t>
      </w:r>
    </w:p>
    <w:p w14:paraId="33C065E1" w14:textId="7321C5E7" w:rsidR="009522C7" w:rsidRPr="009522C7" w:rsidRDefault="009522C7" w:rsidP="007F617F">
      <w:pPr>
        <w:spacing w:before="240" w:after="120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[ROKOWANIA</w:t>
      </w:r>
      <w:r w:rsidR="00371F23">
        <w:rPr>
          <w:rFonts w:ascii="Century Gothic" w:hAnsi="Century Gothic"/>
          <w:b/>
          <w:bCs/>
          <w:sz w:val="20"/>
          <w:szCs w:val="20"/>
        </w:rPr>
        <w:t>/NEGOCJACJE</w:t>
      </w:r>
      <w:r>
        <w:rPr>
          <w:rFonts w:ascii="Century Gothic" w:hAnsi="Century Gothic"/>
          <w:b/>
          <w:bCs/>
          <w:sz w:val="20"/>
          <w:szCs w:val="20"/>
        </w:rPr>
        <w:t>]</w:t>
      </w:r>
    </w:p>
    <w:p w14:paraId="57466670" w14:textId="1E901A7E" w:rsidR="009415B4" w:rsidRDefault="009522C7" w:rsidP="009600AA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9522C7">
        <w:rPr>
          <w:rFonts w:ascii="Century Gothic" w:hAnsi="Century Gothic"/>
          <w:sz w:val="20"/>
          <w:szCs w:val="20"/>
        </w:rPr>
        <w:t xml:space="preserve">Z </w:t>
      </w:r>
      <w:r>
        <w:rPr>
          <w:rFonts w:ascii="Century Gothic" w:hAnsi="Century Gothic"/>
          <w:sz w:val="20"/>
          <w:szCs w:val="20"/>
        </w:rPr>
        <w:t xml:space="preserve">zastrzeżeniem </w:t>
      </w:r>
      <w:r w:rsidRPr="00A60DF4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A60DF4" w:rsidRPr="00A60DF4">
        <w:rPr>
          <w:rFonts w:ascii="Century Gothic" w:hAnsi="Century Gothic"/>
          <w:b/>
          <w:bCs/>
          <w:sz w:val="20"/>
          <w:szCs w:val="20"/>
        </w:rPr>
        <w:t>1</w:t>
      </w:r>
      <w:r w:rsidR="00CF0694">
        <w:rPr>
          <w:rFonts w:ascii="Century Gothic" w:hAnsi="Century Gothic"/>
          <w:b/>
          <w:bCs/>
          <w:sz w:val="20"/>
          <w:szCs w:val="20"/>
        </w:rPr>
        <w:t>5</w:t>
      </w:r>
      <w:r w:rsidR="00A60DF4">
        <w:rPr>
          <w:rFonts w:ascii="Century Gothic" w:hAnsi="Century Gothic"/>
          <w:sz w:val="20"/>
          <w:szCs w:val="20"/>
        </w:rPr>
        <w:t xml:space="preserve"> oraz </w:t>
      </w:r>
      <w:r w:rsidR="00A60DF4" w:rsidRPr="00A60DF4">
        <w:rPr>
          <w:rFonts w:ascii="Century Gothic" w:hAnsi="Century Gothic"/>
          <w:b/>
          <w:bCs/>
          <w:sz w:val="20"/>
          <w:szCs w:val="20"/>
        </w:rPr>
        <w:t>pkt 1</w:t>
      </w:r>
      <w:r w:rsidR="00CF0694">
        <w:rPr>
          <w:rFonts w:ascii="Century Gothic" w:hAnsi="Century Gothic"/>
          <w:b/>
          <w:bCs/>
          <w:sz w:val="20"/>
          <w:szCs w:val="20"/>
        </w:rPr>
        <w:t>6</w:t>
      </w:r>
      <w:r>
        <w:rPr>
          <w:rFonts w:ascii="Century Gothic" w:hAnsi="Century Gothic"/>
          <w:sz w:val="20"/>
          <w:szCs w:val="20"/>
        </w:rPr>
        <w:t xml:space="preserve"> Wykonawca </w:t>
      </w:r>
      <w:r w:rsidRPr="009522C7">
        <w:rPr>
          <w:rFonts w:ascii="Century Gothic" w:hAnsi="Century Gothic"/>
          <w:sz w:val="20"/>
          <w:szCs w:val="20"/>
        </w:rPr>
        <w:t xml:space="preserve">zobowiązany jest pozyskać </w:t>
      </w:r>
      <w:r w:rsidRPr="009522C7">
        <w:rPr>
          <w:rFonts w:ascii="Century Gothic" w:hAnsi="Century Gothic"/>
          <w:i/>
          <w:iCs/>
          <w:sz w:val="20"/>
          <w:szCs w:val="20"/>
        </w:rPr>
        <w:t>Tytuł</w:t>
      </w:r>
      <w:r>
        <w:rPr>
          <w:rFonts w:ascii="Century Gothic" w:hAnsi="Century Gothic"/>
          <w:i/>
          <w:iCs/>
          <w:sz w:val="20"/>
          <w:szCs w:val="20"/>
        </w:rPr>
        <w:t xml:space="preserve"> do nieruchomości </w:t>
      </w:r>
      <w:r>
        <w:rPr>
          <w:rFonts w:ascii="Century Gothic" w:hAnsi="Century Gothic"/>
          <w:sz w:val="20"/>
          <w:szCs w:val="20"/>
        </w:rPr>
        <w:t>w formie wskazanej przez Z</w:t>
      </w:r>
      <w:r w:rsidR="00D863F3">
        <w:rPr>
          <w:rFonts w:ascii="Century Gothic" w:hAnsi="Century Gothic"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mawiającego zgodnie z postanowieniami punktu </w:t>
      </w:r>
      <w:r w:rsidR="00CB38D5">
        <w:rPr>
          <w:rFonts w:ascii="Century Gothic" w:hAnsi="Century Gothic"/>
          <w:sz w:val="20"/>
          <w:szCs w:val="20"/>
        </w:rPr>
        <w:t>4</w:t>
      </w:r>
      <w:r w:rsidR="00371F23">
        <w:rPr>
          <w:rFonts w:ascii="Century Gothic" w:hAnsi="Century Gothic"/>
          <w:sz w:val="20"/>
          <w:szCs w:val="20"/>
        </w:rPr>
        <w:t xml:space="preserve"> powyżej</w:t>
      </w:r>
      <w:r w:rsidR="009415B4">
        <w:rPr>
          <w:rFonts w:ascii="Century Gothic" w:hAnsi="Century Gothic"/>
          <w:sz w:val="20"/>
          <w:szCs w:val="20"/>
        </w:rPr>
        <w:t>.</w:t>
      </w:r>
    </w:p>
    <w:p w14:paraId="35B25890" w14:textId="2E9FD315" w:rsidR="009600AA" w:rsidRDefault="009600AA" w:rsidP="009600AA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9600AA">
        <w:rPr>
          <w:rFonts w:ascii="Century Gothic" w:hAnsi="Century Gothic"/>
          <w:sz w:val="20"/>
          <w:szCs w:val="20"/>
        </w:rPr>
        <w:t xml:space="preserve">Wykonawca zobowiązany jest do przeprowadzenia </w:t>
      </w:r>
      <w:r w:rsidRPr="00690E20">
        <w:rPr>
          <w:rFonts w:ascii="Century Gothic" w:hAnsi="Century Gothic"/>
          <w:sz w:val="20"/>
          <w:szCs w:val="20"/>
        </w:rPr>
        <w:t>rokowań</w:t>
      </w:r>
      <w:r w:rsidR="009D611F" w:rsidRPr="00690E20">
        <w:rPr>
          <w:rFonts w:ascii="Century Gothic" w:hAnsi="Century Gothic"/>
          <w:sz w:val="20"/>
          <w:szCs w:val="20"/>
        </w:rPr>
        <w:t>/</w:t>
      </w:r>
      <w:r w:rsidR="00371F23" w:rsidRPr="00690E20">
        <w:rPr>
          <w:rFonts w:ascii="Century Gothic" w:hAnsi="Century Gothic"/>
          <w:sz w:val="20"/>
          <w:szCs w:val="20"/>
        </w:rPr>
        <w:t>negocjacji</w:t>
      </w:r>
      <w:r w:rsidR="00371F23">
        <w:rPr>
          <w:rFonts w:ascii="Century Gothic" w:hAnsi="Century Gothic"/>
          <w:sz w:val="20"/>
          <w:szCs w:val="20"/>
        </w:rPr>
        <w:t xml:space="preserve"> </w:t>
      </w:r>
      <w:r w:rsidR="00371F23" w:rsidRPr="009600AA">
        <w:rPr>
          <w:rFonts w:ascii="Century Gothic" w:hAnsi="Century Gothic"/>
          <w:sz w:val="20"/>
          <w:szCs w:val="20"/>
        </w:rPr>
        <w:t>z</w:t>
      </w:r>
      <w:r w:rsidRPr="009600AA">
        <w:rPr>
          <w:rFonts w:ascii="Century Gothic" w:hAnsi="Century Gothic"/>
          <w:sz w:val="20"/>
          <w:szCs w:val="20"/>
        </w:rPr>
        <w:t xml:space="preserve"> właścicielami lub użytkownikami wieczystymi nieruchomości, </w:t>
      </w:r>
      <w:r>
        <w:rPr>
          <w:rFonts w:ascii="Century Gothic" w:hAnsi="Century Gothic"/>
          <w:sz w:val="20"/>
          <w:szCs w:val="20"/>
        </w:rPr>
        <w:t xml:space="preserve">a także innymi osobami, którym przysługiwać będą prawa do tych nieruchomości, </w:t>
      </w:r>
      <w:r w:rsidRPr="009600AA">
        <w:rPr>
          <w:rFonts w:ascii="Century Gothic" w:hAnsi="Century Gothic"/>
          <w:sz w:val="20"/>
          <w:szCs w:val="20"/>
        </w:rPr>
        <w:t xml:space="preserve">w wyniku których uzyskany zostanie podpis każdego z właścicieli lub użytkowników wieczystych na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P</w:t>
      </w:r>
      <w:r w:rsidRPr="001F2AA0">
        <w:rPr>
          <w:rFonts w:ascii="Century Gothic" w:hAnsi="Century Gothic"/>
          <w:i/>
          <w:iCs/>
          <w:sz w:val="20"/>
          <w:szCs w:val="20"/>
        </w:rPr>
        <w:t xml:space="preserve">rojekcie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U</w:t>
      </w:r>
      <w:r w:rsidRPr="001F2AA0">
        <w:rPr>
          <w:rFonts w:ascii="Century Gothic" w:hAnsi="Century Gothic"/>
          <w:i/>
          <w:iCs/>
          <w:sz w:val="20"/>
          <w:szCs w:val="20"/>
        </w:rPr>
        <w:t>mowy</w:t>
      </w:r>
      <w:r>
        <w:rPr>
          <w:rFonts w:ascii="Century Gothic" w:hAnsi="Century Gothic"/>
          <w:sz w:val="20"/>
          <w:szCs w:val="20"/>
        </w:rPr>
        <w:t xml:space="preserve"> lub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P</w:t>
      </w:r>
      <w:r w:rsidRPr="001F2AA0">
        <w:rPr>
          <w:rFonts w:ascii="Century Gothic" w:hAnsi="Century Gothic"/>
          <w:i/>
          <w:iCs/>
          <w:sz w:val="20"/>
          <w:szCs w:val="20"/>
        </w:rPr>
        <w:t xml:space="preserve">rojekcie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O</w:t>
      </w:r>
      <w:r w:rsidRPr="001F2AA0">
        <w:rPr>
          <w:rFonts w:ascii="Century Gothic" w:hAnsi="Century Gothic"/>
          <w:i/>
          <w:iCs/>
          <w:sz w:val="20"/>
          <w:szCs w:val="20"/>
        </w:rPr>
        <w:t>świadczenia</w:t>
      </w:r>
      <w:r w:rsidR="00AB5862">
        <w:rPr>
          <w:rFonts w:ascii="Century Gothic" w:hAnsi="Century Gothic"/>
          <w:sz w:val="20"/>
          <w:szCs w:val="20"/>
        </w:rPr>
        <w:t>,</w:t>
      </w:r>
      <w:r w:rsidR="00045FA5">
        <w:rPr>
          <w:rFonts w:ascii="Century Gothic" w:hAnsi="Century Gothic"/>
          <w:sz w:val="20"/>
          <w:szCs w:val="20"/>
        </w:rPr>
        <w:t xml:space="preserve"> w zależności od tego jaki rodzaj dokumentu przekaże Zamawiający zgodnie </w:t>
      </w:r>
      <w:r w:rsidR="00045FA5" w:rsidRPr="002A6A85">
        <w:rPr>
          <w:rFonts w:ascii="Century Gothic" w:hAnsi="Century Gothic"/>
          <w:b/>
          <w:bCs/>
          <w:sz w:val="20"/>
          <w:szCs w:val="20"/>
        </w:rPr>
        <w:t>pkt 4</w:t>
      </w:r>
      <w:r w:rsidR="00045FA5">
        <w:rPr>
          <w:rFonts w:ascii="Century Gothic" w:hAnsi="Century Gothic"/>
          <w:sz w:val="20"/>
          <w:szCs w:val="20"/>
        </w:rPr>
        <w:t xml:space="preserve"> powyżej</w:t>
      </w:r>
      <w:r w:rsidR="00045FA5">
        <w:rPr>
          <w:rFonts w:ascii="Century Gothic" w:hAnsi="Century Gothic"/>
          <w:i/>
          <w:iCs/>
          <w:sz w:val="20"/>
          <w:szCs w:val="20"/>
        </w:rPr>
        <w:t>.</w:t>
      </w:r>
      <w:r w:rsidR="00045FA5" w:rsidDel="00045FA5">
        <w:rPr>
          <w:rFonts w:ascii="Century Gothic" w:hAnsi="Century Gothic"/>
          <w:sz w:val="20"/>
          <w:szCs w:val="20"/>
        </w:rPr>
        <w:t xml:space="preserve"> </w:t>
      </w:r>
      <w:r w:rsidR="009D611F">
        <w:rPr>
          <w:rFonts w:ascii="Century Gothic" w:hAnsi="Century Gothic"/>
          <w:sz w:val="20"/>
          <w:szCs w:val="20"/>
        </w:rPr>
        <w:t>Ka</w:t>
      </w:r>
      <w:r w:rsidR="00057F0B">
        <w:rPr>
          <w:rFonts w:ascii="Century Gothic" w:hAnsi="Century Gothic"/>
          <w:sz w:val="20"/>
          <w:szCs w:val="20"/>
        </w:rPr>
        <w:t>ż</w:t>
      </w:r>
      <w:r w:rsidR="009D611F">
        <w:rPr>
          <w:rFonts w:ascii="Century Gothic" w:hAnsi="Century Gothic"/>
          <w:sz w:val="20"/>
          <w:szCs w:val="20"/>
        </w:rPr>
        <w:t>d</w:t>
      </w:r>
      <w:r w:rsidR="00057F0B">
        <w:rPr>
          <w:rFonts w:ascii="Century Gothic" w:hAnsi="Century Gothic"/>
          <w:sz w:val="20"/>
          <w:szCs w:val="20"/>
        </w:rPr>
        <w:t>a</w:t>
      </w:r>
      <w:r w:rsidR="009D611F">
        <w:rPr>
          <w:rFonts w:ascii="Century Gothic" w:hAnsi="Century Gothic"/>
          <w:sz w:val="20"/>
          <w:szCs w:val="20"/>
        </w:rPr>
        <w:t xml:space="preserve"> zmiana </w:t>
      </w:r>
      <w:r w:rsidR="00057F0B" w:rsidRPr="00057F0B">
        <w:rPr>
          <w:rFonts w:ascii="Century Gothic" w:hAnsi="Century Gothic"/>
          <w:i/>
          <w:iCs/>
          <w:sz w:val="20"/>
          <w:szCs w:val="20"/>
        </w:rPr>
        <w:t>P</w:t>
      </w:r>
      <w:r w:rsidR="009D611F" w:rsidRPr="00057F0B">
        <w:rPr>
          <w:rFonts w:ascii="Century Gothic" w:hAnsi="Century Gothic"/>
          <w:i/>
          <w:iCs/>
          <w:sz w:val="20"/>
          <w:szCs w:val="20"/>
        </w:rPr>
        <w:t xml:space="preserve">rojektu </w:t>
      </w:r>
      <w:r w:rsidR="00057F0B" w:rsidRPr="00057F0B">
        <w:rPr>
          <w:rFonts w:ascii="Century Gothic" w:hAnsi="Century Gothic"/>
          <w:i/>
          <w:iCs/>
          <w:sz w:val="20"/>
          <w:szCs w:val="20"/>
        </w:rPr>
        <w:t>U</w:t>
      </w:r>
      <w:r w:rsidR="009D611F" w:rsidRPr="00057F0B">
        <w:rPr>
          <w:rFonts w:ascii="Century Gothic" w:hAnsi="Century Gothic"/>
          <w:i/>
          <w:iCs/>
          <w:sz w:val="20"/>
          <w:szCs w:val="20"/>
        </w:rPr>
        <w:t>mowy</w:t>
      </w:r>
      <w:r w:rsidR="009D611F">
        <w:rPr>
          <w:rFonts w:ascii="Century Gothic" w:hAnsi="Century Gothic"/>
          <w:sz w:val="20"/>
          <w:szCs w:val="20"/>
        </w:rPr>
        <w:t xml:space="preserve"> bądź </w:t>
      </w:r>
      <w:r w:rsidR="009D611F" w:rsidRPr="00057F0B">
        <w:rPr>
          <w:rFonts w:ascii="Century Gothic" w:hAnsi="Century Gothic"/>
          <w:i/>
          <w:iCs/>
          <w:sz w:val="20"/>
          <w:szCs w:val="20"/>
        </w:rPr>
        <w:t xml:space="preserve">Projektu </w:t>
      </w:r>
      <w:r w:rsidR="00057F0B" w:rsidRPr="00057F0B">
        <w:rPr>
          <w:rFonts w:ascii="Century Gothic" w:hAnsi="Century Gothic"/>
          <w:i/>
          <w:iCs/>
          <w:sz w:val="20"/>
          <w:szCs w:val="20"/>
        </w:rPr>
        <w:t>O</w:t>
      </w:r>
      <w:r w:rsidR="009D611F" w:rsidRPr="00057F0B">
        <w:rPr>
          <w:rFonts w:ascii="Century Gothic" w:hAnsi="Century Gothic"/>
          <w:i/>
          <w:iCs/>
          <w:sz w:val="20"/>
          <w:szCs w:val="20"/>
        </w:rPr>
        <w:t xml:space="preserve">świadczenia </w:t>
      </w:r>
      <w:r w:rsidR="009D611F">
        <w:rPr>
          <w:rFonts w:ascii="Century Gothic" w:hAnsi="Century Gothic"/>
          <w:sz w:val="20"/>
          <w:szCs w:val="20"/>
        </w:rPr>
        <w:t xml:space="preserve">wymagać będzie akceptacji </w:t>
      </w:r>
      <w:r w:rsidR="00437251">
        <w:rPr>
          <w:rFonts w:ascii="Century Gothic" w:hAnsi="Century Gothic"/>
          <w:sz w:val="20"/>
          <w:szCs w:val="20"/>
        </w:rPr>
        <w:t>Z</w:t>
      </w:r>
      <w:r w:rsidR="009D611F">
        <w:rPr>
          <w:rFonts w:ascii="Century Gothic" w:hAnsi="Century Gothic"/>
          <w:sz w:val="20"/>
          <w:szCs w:val="20"/>
        </w:rPr>
        <w:t>amawiającego</w:t>
      </w:r>
      <w:r w:rsidR="00437251">
        <w:rPr>
          <w:rFonts w:ascii="Century Gothic" w:hAnsi="Century Gothic"/>
          <w:sz w:val="20"/>
          <w:szCs w:val="20"/>
        </w:rPr>
        <w:t xml:space="preserve">. W szczególności Wykonawca nie jest upoważniony do zmiany 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>Projektu Umowy</w:t>
      </w:r>
      <w:r w:rsidR="00437251">
        <w:rPr>
          <w:rFonts w:ascii="Century Gothic" w:hAnsi="Century Gothic"/>
          <w:sz w:val="20"/>
          <w:szCs w:val="20"/>
        </w:rPr>
        <w:t xml:space="preserve"> bądź 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>Projektu Oświadczenia</w:t>
      </w:r>
      <w:r w:rsidR="00437251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37251">
        <w:rPr>
          <w:rFonts w:ascii="Century Gothic" w:hAnsi="Century Gothic"/>
          <w:sz w:val="20"/>
          <w:szCs w:val="20"/>
        </w:rPr>
        <w:t>w zakresie powodującym powstanie zobowiązania finansowego po stronie Zamawiającego</w:t>
      </w:r>
      <w:r w:rsidR="00931BC4">
        <w:rPr>
          <w:rFonts w:ascii="Century Gothic" w:hAnsi="Century Gothic"/>
          <w:sz w:val="20"/>
          <w:szCs w:val="20"/>
        </w:rPr>
        <w:t xml:space="preserve"> lub </w:t>
      </w:r>
      <w:r w:rsidR="00437251">
        <w:rPr>
          <w:rFonts w:ascii="Century Gothic" w:hAnsi="Century Gothic"/>
          <w:sz w:val="20"/>
          <w:szCs w:val="20"/>
        </w:rPr>
        <w:t xml:space="preserve">powodującym zwiększenie </w:t>
      </w:r>
      <w:r w:rsidR="00931BC4">
        <w:rPr>
          <w:rFonts w:ascii="Century Gothic" w:hAnsi="Century Gothic"/>
          <w:sz w:val="20"/>
          <w:szCs w:val="20"/>
        </w:rPr>
        <w:t xml:space="preserve">dotychczasowego </w:t>
      </w:r>
      <w:r w:rsidR="00437251">
        <w:rPr>
          <w:rFonts w:ascii="Century Gothic" w:hAnsi="Century Gothic"/>
          <w:sz w:val="20"/>
          <w:szCs w:val="20"/>
        </w:rPr>
        <w:t xml:space="preserve">zobowiązania finansowego </w:t>
      </w:r>
      <w:r w:rsidR="00931BC4">
        <w:rPr>
          <w:rFonts w:ascii="Century Gothic" w:hAnsi="Century Gothic"/>
          <w:sz w:val="20"/>
          <w:szCs w:val="20"/>
        </w:rPr>
        <w:t>wynikającego z</w:t>
      </w:r>
      <w:r w:rsidR="00437251">
        <w:rPr>
          <w:rFonts w:ascii="Century Gothic" w:hAnsi="Century Gothic"/>
          <w:sz w:val="20"/>
          <w:szCs w:val="20"/>
        </w:rPr>
        <w:t xml:space="preserve"> przekazan</w:t>
      </w:r>
      <w:r w:rsidR="00931BC4">
        <w:rPr>
          <w:rFonts w:ascii="Century Gothic" w:hAnsi="Century Gothic"/>
          <w:sz w:val="20"/>
          <w:szCs w:val="20"/>
        </w:rPr>
        <w:t>ego</w:t>
      </w:r>
      <w:r w:rsidR="00437251">
        <w:rPr>
          <w:rFonts w:ascii="Century Gothic" w:hAnsi="Century Gothic"/>
          <w:sz w:val="20"/>
          <w:szCs w:val="20"/>
        </w:rPr>
        <w:t xml:space="preserve"> Wykonawcy 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>Projek</w:t>
      </w:r>
      <w:r w:rsidR="00931BC4">
        <w:rPr>
          <w:rFonts w:ascii="Century Gothic" w:hAnsi="Century Gothic"/>
          <w:i/>
          <w:iCs/>
          <w:sz w:val="20"/>
          <w:szCs w:val="20"/>
        </w:rPr>
        <w:t>tu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 xml:space="preserve"> Umowy</w:t>
      </w:r>
      <w:r w:rsidR="00437251">
        <w:rPr>
          <w:rFonts w:ascii="Century Gothic" w:hAnsi="Century Gothic"/>
          <w:sz w:val="20"/>
          <w:szCs w:val="20"/>
        </w:rPr>
        <w:t xml:space="preserve"> bądź 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>Projek</w:t>
      </w:r>
      <w:r w:rsidR="00931BC4">
        <w:rPr>
          <w:rFonts w:ascii="Century Gothic" w:hAnsi="Century Gothic"/>
          <w:i/>
          <w:iCs/>
          <w:sz w:val="20"/>
          <w:szCs w:val="20"/>
        </w:rPr>
        <w:t>tu</w:t>
      </w:r>
      <w:r w:rsidR="00437251" w:rsidRPr="00057F0B">
        <w:rPr>
          <w:rFonts w:ascii="Century Gothic" w:hAnsi="Century Gothic"/>
          <w:i/>
          <w:iCs/>
          <w:sz w:val="20"/>
          <w:szCs w:val="20"/>
        </w:rPr>
        <w:t xml:space="preserve"> Oświadczenia</w:t>
      </w:r>
      <w:r w:rsidR="00437251">
        <w:rPr>
          <w:rFonts w:ascii="Century Gothic" w:hAnsi="Century Gothic"/>
          <w:i/>
          <w:iCs/>
          <w:sz w:val="20"/>
          <w:szCs w:val="20"/>
        </w:rPr>
        <w:t>.</w:t>
      </w:r>
    </w:p>
    <w:p w14:paraId="6FF554C5" w14:textId="44F8B05E" w:rsidR="00F22313" w:rsidRDefault="009600AA" w:rsidP="00D67577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22313">
        <w:rPr>
          <w:rFonts w:ascii="Century Gothic" w:hAnsi="Century Gothic"/>
          <w:sz w:val="20"/>
          <w:szCs w:val="20"/>
        </w:rPr>
        <w:t>Przebieg rokowań</w:t>
      </w:r>
      <w:r w:rsidR="009D611F">
        <w:rPr>
          <w:rFonts w:ascii="Century Gothic" w:hAnsi="Century Gothic"/>
          <w:sz w:val="20"/>
          <w:szCs w:val="20"/>
        </w:rPr>
        <w:t>/negocjacji</w:t>
      </w:r>
      <w:r w:rsidRPr="00F22313">
        <w:rPr>
          <w:rFonts w:ascii="Century Gothic" w:hAnsi="Century Gothic"/>
          <w:sz w:val="20"/>
          <w:szCs w:val="20"/>
        </w:rPr>
        <w:t xml:space="preserve"> Wykonawca </w:t>
      </w:r>
      <w:r w:rsidR="009D611F">
        <w:rPr>
          <w:rFonts w:ascii="Century Gothic" w:hAnsi="Century Gothic"/>
          <w:sz w:val="20"/>
          <w:szCs w:val="20"/>
        </w:rPr>
        <w:t xml:space="preserve">każdorazowo </w:t>
      </w:r>
      <w:r w:rsidRPr="00F22313">
        <w:rPr>
          <w:rFonts w:ascii="Century Gothic" w:hAnsi="Century Gothic"/>
          <w:sz w:val="20"/>
          <w:szCs w:val="20"/>
        </w:rPr>
        <w:t>utrwali na piśmie (protokół, notatka lub w innej formie</w:t>
      </w:r>
      <w:r w:rsidR="00B85AE9">
        <w:rPr>
          <w:rFonts w:ascii="Century Gothic" w:hAnsi="Century Gothic"/>
          <w:sz w:val="20"/>
          <w:szCs w:val="20"/>
        </w:rPr>
        <w:t xml:space="preserve"> pisemnej</w:t>
      </w:r>
      <w:r w:rsidRPr="00F22313">
        <w:rPr>
          <w:rFonts w:ascii="Century Gothic" w:hAnsi="Century Gothic"/>
          <w:sz w:val="20"/>
          <w:szCs w:val="20"/>
        </w:rPr>
        <w:t xml:space="preserve">) oraz uzyska podpisy osób uczestniczących w </w:t>
      </w:r>
      <w:r w:rsidR="003B33C5">
        <w:rPr>
          <w:rFonts w:ascii="Century Gothic" w:hAnsi="Century Gothic"/>
          <w:sz w:val="20"/>
          <w:szCs w:val="20"/>
        </w:rPr>
        <w:t>rokowaniach</w:t>
      </w:r>
      <w:r w:rsidR="00371F23">
        <w:rPr>
          <w:rFonts w:ascii="Century Gothic" w:hAnsi="Century Gothic"/>
          <w:sz w:val="20"/>
          <w:szCs w:val="20"/>
        </w:rPr>
        <w:t>/negocjacjach</w:t>
      </w:r>
      <w:r w:rsidRPr="00F22313">
        <w:rPr>
          <w:rFonts w:ascii="Century Gothic" w:hAnsi="Century Gothic"/>
          <w:sz w:val="20"/>
          <w:szCs w:val="20"/>
        </w:rPr>
        <w:t xml:space="preserve">, a w przypadku odmowy złożenia podpisu, wskaże </w:t>
      </w:r>
      <w:r w:rsidR="00D863F3">
        <w:rPr>
          <w:rFonts w:ascii="Century Gothic" w:hAnsi="Century Gothic"/>
          <w:sz w:val="20"/>
          <w:szCs w:val="20"/>
        </w:rPr>
        <w:t>w</w:t>
      </w:r>
      <w:r w:rsidR="00D863F3" w:rsidRPr="00F22313">
        <w:rPr>
          <w:rFonts w:ascii="Century Gothic" w:hAnsi="Century Gothic"/>
          <w:sz w:val="20"/>
          <w:szCs w:val="20"/>
        </w:rPr>
        <w:t xml:space="preserve"> </w:t>
      </w:r>
      <w:r w:rsidRPr="00F22313">
        <w:rPr>
          <w:rFonts w:ascii="Century Gothic" w:hAnsi="Century Gothic"/>
          <w:sz w:val="20"/>
          <w:szCs w:val="20"/>
        </w:rPr>
        <w:t>protokole okoliczności odmowy.</w:t>
      </w:r>
    </w:p>
    <w:p w14:paraId="728C4F4A" w14:textId="418B376C" w:rsidR="009522C7" w:rsidRDefault="009600AA" w:rsidP="009D634D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22313">
        <w:rPr>
          <w:rFonts w:ascii="Century Gothic" w:hAnsi="Century Gothic"/>
          <w:sz w:val="20"/>
          <w:szCs w:val="20"/>
        </w:rPr>
        <w:t xml:space="preserve">Podpisany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P</w:t>
      </w:r>
      <w:r w:rsidR="00F22313" w:rsidRPr="001F2AA0">
        <w:rPr>
          <w:rFonts w:ascii="Century Gothic" w:hAnsi="Century Gothic"/>
          <w:i/>
          <w:iCs/>
          <w:sz w:val="20"/>
          <w:szCs w:val="20"/>
        </w:rPr>
        <w:t xml:space="preserve">rojekt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U</w:t>
      </w:r>
      <w:r w:rsidR="00F22313" w:rsidRPr="001F2AA0">
        <w:rPr>
          <w:rFonts w:ascii="Century Gothic" w:hAnsi="Century Gothic"/>
          <w:i/>
          <w:iCs/>
          <w:sz w:val="20"/>
          <w:szCs w:val="20"/>
        </w:rPr>
        <w:t>mowy</w:t>
      </w:r>
      <w:r w:rsidR="00F22313" w:rsidRPr="00F22313">
        <w:rPr>
          <w:rFonts w:ascii="Century Gothic" w:hAnsi="Century Gothic"/>
          <w:sz w:val="20"/>
          <w:szCs w:val="20"/>
        </w:rPr>
        <w:t xml:space="preserve"> lub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P</w:t>
      </w:r>
      <w:r w:rsidR="00F22313" w:rsidRPr="001F2AA0">
        <w:rPr>
          <w:rFonts w:ascii="Century Gothic" w:hAnsi="Century Gothic"/>
          <w:i/>
          <w:iCs/>
          <w:sz w:val="20"/>
          <w:szCs w:val="20"/>
        </w:rPr>
        <w:t xml:space="preserve">rojekt </w:t>
      </w:r>
      <w:r w:rsidR="001F2AA0" w:rsidRPr="001F2AA0">
        <w:rPr>
          <w:rFonts w:ascii="Century Gothic" w:hAnsi="Century Gothic"/>
          <w:i/>
          <w:iCs/>
          <w:sz w:val="20"/>
          <w:szCs w:val="20"/>
        </w:rPr>
        <w:t>O</w:t>
      </w:r>
      <w:r w:rsidR="00F22313" w:rsidRPr="001F2AA0">
        <w:rPr>
          <w:rFonts w:ascii="Century Gothic" w:hAnsi="Century Gothic"/>
          <w:i/>
          <w:iCs/>
          <w:sz w:val="20"/>
          <w:szCs w:val="20"/>
        </w:rPr>
        <w:t>świadczenia</w:t>
      </w:r>
      <w:r w:rsidRPr="00F22313">
        <w:rPr>
          <w:rFonts w:ascii="Century Gothic" w:hAnsi="Century Gothic"/>
          <w:sz w:val="20"/>
          <w:szCs w:val="20"/>
        </w:rPr>
        <w:t xml:space="preserve"> (2 egzemplarze lub więcej w przypadku współwłasności)</w:t>
      </w:r>
      <w:r w:rsidR="00F22313" w:rsidRPr="00F22313">
        <w:rPr>
          <w:rFonts w:ascii="Century Gothic" w:hAnsi="Century Gothic"/>
          <w:sz w:val="20"/>
          <w:szCs w:val="20"/>
        </w:rPr>
        <w:t xml:space="preserve"> </w:t>
      </w:r>
      <w:r w:rsidRPr="00F22313">
        <w:rPr>
          <w:rFonts w:ascii="Century Gothic" w:hAnsi="Century Gothic"/>
          <w:sz w:val="20"/>
          <w:szCs w:val="20"/>
        </w:rPr>
        <w:t xml:space="preserve">Wykonawca przekaże Zamawiającemu w terminie </w:t>
      </w:r>
      <w:r w:rsidRPr="00F22313">
        <w:rPr>
          <w:rFonts w:ascii="Century Gothic" w:hAnsi="Century Gothic"/>
          <w:b/>
          <w:bCs/>
          <w:sz w:val="20"/>
          <w:szCs w:val="20"/>
        </w:rPr>
        <w:t>3 dni</w:t>
      </w:r>
      <w:r w:rsidRPr="00F22313">
        <w:rPr>
          <w:rFonts w:ascii="Century Gothic" w:hAnsi="Century Gothic"/>
          <w:sz w:val="20"/>
          <w:szCs w:val="20"/>
        </w:rPr>
        <w:t xml:space="preserve"> licząc od dnia uzyskania na nim podpisów wszystkich właścicieli lub użytkowników wieczystych</w:t>
      </w:r>
      <w:r w:rsidR="00F22313" w:rsidRPr="00F22313">
        <w:rPr>
          <w:rFonts w:ascii="Century Gothic" w:hAnsi="Century Gothic"/>
          <w:sz w:val="20"/>
          <w:szCs w:val="20"/>
        </w:rPr>
        <w:t>. W przypadku umowy</w:t>
      </w:r>
      <w:r w:rsidR="00F22313">
        <w:rPr>
          <w:rFonts w:ascii="Century Gothic" w:hAnsi="Century Gothic"/>
          <w:sz w:val="20"/>
          <w:szCs w:val="20"/>
        </w:rPr>
        <w:t xml:space="preserve">, po złożeniu na niej podpisów przez Zamawiającego, Wykonawca zobowiązany jest do zwrotnego </w:t>
      </w:r>
      <w:r w:rsidR="00F22313" w:rsidRPr="00F22313">
        <w:rPr>
          <w:rFonts w:ascii="Century Gothic" w:hAnsi="Century Gothic"/>
          <w:sz w:val="20"/>
          <w:szCs w:val="20"/>
        </w:rPr>
        <w:t>dostarcz</w:t>
      </w:r>
      <w:r w:rsidR="00F22313">
        <w:rPr>
          <w:rFonts w:ascii="Century Gothic" w:hAnsi="Century Gothic"/>
          <w:sz w:val="20"/>
          <w:szCs w:val="20"/>
        </w:rPr>
        <w:t>enia</w:t>
      </w:r>
      <w:r w:rsidR="00F22313" w:rsidRPr="00F22313">
        <w:rPr>
          <w:rFonts w:ascii="Century Gothic" w:hAnsi="Century Gothic"/>
          <w:sz w:val="20"/>
          <w:szCs w:val="20"/>
        </w:rPr>
        <w:t xml:space="preserve"> właścicielowi lub użytkownikowi wieczystemu nieruchomości </w:t>
      </w:r>
      <w:r w:rsidR="00F22313">
        <w:rPr>
          <w:rFonts w:ascii="Century Gothic" w:hAnsi="Century Gothic"/>
          <w:sz w:val="20"/>
          <w:szCs w:val="20"/>
        </w:rPr>
        <w:t>przeznaczonego dla niego egzemplarza umowy.</w:t>
      </w:r>
    </w:p>
    <w:p w14:paraId="66500ABA" w14:textId="1F6B9C39" w:rsidR="004D2646" w:rsidRPr="00265FD6" w:rsidRDefault="00F22313" w:rsidP="009D634D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22313">
        <w:rPr>
          <w:rFonts w:ascii="Century Gothic" w:hAnsi="Century Gothic"/>
          <w:sz w:val="20"/>
          <w:szCs w:val="20"/>
        </w:rPr>
        <w:t xml:space="preserve">W przypadku braku zgody właściciela lub użytkownika wieczystego danej nieruchomości na </w:t>
      </w:r>
      <w:r w:rsidR="001F2AA0">
        <w:rPr>
          <w:rFonts w:ascii="Century Gothic" w:hAnsi="Century Gothic"/>
          <w:sz w:val="20"/>
          <w:szCs w:val="20"/>
        </w:rPr>
        <w:t xml:space="preserve">przyjęcie </w:t>
      </w:r>
      <w:r w:rsidRPr="00F22313">
        <w:rPr>
          <w:rFonts w:ascii="Century Gothic" w:hAnsi="Century Gothic"/>
          <w:sz w:val="20"/>
          <w:szCs w:val="20"/>
        </w:rPr>
        <w:t>warunk</w:t>
      </w:r>
      <w:r w:rsidR="001F2AA0">
        <w:rPr>
          <w:rFonts w:ascii="Century Gothic" w:hAnsi="Century Gothic"/>
          <w:sz w:val="20"/>
          <w:szCs w:val="20"/>
        </w:rPr>
        <w:t>ów</w:t>
      </w:r>
      <w:r w:rsidRPr="00F22313">
        <w:rPr>
          <w:rFonts w:ascii="Century Gothic" w:hAnsi="Century Gothic"/>
          <w:sz w:val="20"/>
          <w:szCs w:val="20"/>
        </w:rPr>
        <w:t xml:space="preserve"> wynikając</w:t>
      </w:r>
      <w:r w:rsidR="001F2AA0">
        <w:rPr>
          <w:rFonts w:ascii="Century Gothic" w:hAnsi="Century Gothic"/>
          <w:sz w:val="20"/>
          <w:szCs w:val="20"/>
        </w:rPr>
        <w:t>ych</w:t>
      </w:r>
      <w:r w:rsidRPr="00F22313">
        <w:rPr>
          <w:rFonts w:ascii="Century Gothic" w:hAnsi="Century Gothic"/>
          <w:sz w:val="20"/>
          <w:szCs w:val="20"/>
        </w:rPr>
        <w:t xml:space="preserve"> z </w:t>
      </w:r>
      <w:r w:rsidRPr="001F2AA0">
        <w:rPr>
          <w:rFonts w:ascii="Century Gothic" w:hAnsi="Century Gothic"/>
          <w:i/>
          <w:iCs/>
          <w:sz w:val="20"/>
          <w:szCs w:val="20"/>
        </w:rPr>
        <w:t>Projektu Umowy</w:t>
      </w:r>
      <w:r w:rsidR="001F2AA0">
        <w:rPr>
          <w:rFonts w:ascii="Century Gothic" w:hAnsi="Century Gothic"/>
          <w:sz w:val="20"/>
          <w:szCs w:val="20"/>
        </w:rPr>
        <w:t xml:space="preserve"> lub </w:t>
      </w:r>
      <w:r w:rsidR="001F2AA0">
        <w:rPr>
          <w:rFonts w:ascii="Century Gothic" w:hAnsi="Century Gothic"/>
          <w:i/>
          <w:iCs/>
          <w:sz w:val="20"/>
          <w:szCs w:val="20"/>
        </w:rPr>
        <w:t>Projektu Oświadczenia</w:t>
      </w:r>
      <w:r w:rsidR="004D2646">
        <w:rPr>
          <w:rFonts w:ascii="Century Gothic" w:hAnsi="Century Gothic"/>
          <w:i/>
          <w:iCs/>
          <w:sz w:val="20"/>
          <w:szCs w:val="20"/>
        </w:rPr>
        <w:t>,</w:t>
      </w:r>
      <w:r w:rsidR="001F2AA0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D2646">
        <w:rPr>
          <w:rFonts w:ascii="Century Gothic" w:hAnsi="Century Gothic"/>
          <w:sz w:val="20"/>
          <w:szCs w:val="20"/>
        </w:rPr>
        <w:t xml:space="preserve">w tym w szczególności </w:t>
      </w:r>
      <w:r w:rsidR="004D2646" w:rsidRPr="004D2646">
        <w:rPr>
          <w:rFonts w:ascii="Century Gothic" w:hAnsi="Century Gothic"/>
          <w:sz w:val="20"/>
          <w:szCs w:val="20"/>
        </w:rPr>
        <w:t>maksymaln</w:t>
      </w:r>
      <w:r w:rsidR="004D2646">
        <w:rPr>
          <w:rFonts w:ascii="Century Gothic" w:hAnsi="Century Gothic"/>
          <w:sz w:val="20"/>
          <w:szCs w:val="20"/>
        </w:rPr>
        <w:t>ego</w:t>
      </w:r>
      <w:r w:rsidR="004D2646" w:rsidRPr="004D2646">
        <w:rPr>
          <w:rFonts w:ascii="Century Gothic" w:hAnsi="Century Gothic"/>
          <w:sz w:val="20"/>
          <w:szCs w:val="20"/>
        </w:rPr>
        <w:t xml:space="preserve"> wynagrodze</w:t>
      </w:r>
      <w:r w:rsidR="004D2646">
        <w:rPr>
          <w:rFonts w:ascii="Century Gothic" w:hAnsi="Century Gothic"/>
          <w:sz w:val="20"/>
          <w:szCs w:val="20"/>
        </w:rPr>
        <w:t xml:space="preserve">nia, </w:t>
      </w:r>
      <w:r w:rsidRPr="00F22313">
        <w:rPr>
          <w:rFonts w:ascii="Century Gothic" w:hAnsi="Century Gothic"/>
          <w:sz w:val="20"/>
          <w:szCs w:val="20"/>
        </w:rPr>
        <w:t xml:space="preserve">Wykonawca niezwłocznie poinformuje o tej okoliczności Zamawiającego oraz przekaże utrwalony na piśmie przebieg rokowań, w szczególności zawierający informację o przyczynach braku akceptacji warunków zawartych w </w:t>
      </w:r>
      <w:r w:rsidRPr="001F2AA0">
        <w:rPr>
          <w:rFonts w:ascii="Century Gothic" w:hAnsi="Century Gothic"/>
          <w:i/>
          <w:iCs/>
          <w:sz w:val="20"/>
          <w:szCs w:val="20"/>
        </w:rPr>
        <w:t>Projekcie Umowy</w:t>
      </w:r>
      <w:r w:rsidR="001F2AA0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1F2AA0">
        <w:rPr>
          <w:rFonts w:ascii="Century Gothic" w:hAnsi="Century Gothic"/>
          <w:sz w:val="20"/>
          <w:szCs w:val="20"/>
        </w:rPr>
        <w:t xml:space="preserve">lub </w:t>
      </w:r>
      <w:r w:rsidR="001F2AA0">
        <w:rPr>
          <w:rFonts w:ascii="Century Gothic" w:hAnsi="Century Gothic"/>
          <w:i/>
          <w:iCs/>
          <w:sz w:val="20"/>
          <w:szCs w:val="20"/>
        </w:rPr>
        <w:t>Projekcie Oświadczenia</w:t>
      </w:r>
      <w:r w:rsidR="00660108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265FD6" w:rsidRPr="00265FD6">
        <w:rPr>
          <w:rFonts w:ascii="Century Gothic" w:hAnsi="Century Gothic"/>
          <w:sz w:val="20"/>
          <w:szCs w:val="20"/>
        </w:rPr>
        <w:t>wraz</w:t>
      </w:r>
      <w:r w:rsidR="00265FD6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660108" w:rsidRPr="00265FD6">
        <w:rPr>
          <w:rFonts w:ascii="Century Gothic" w:hAnsi="Century Gothic"/>
          <w:sz w:val="20"/>
          <w:szCs w:val="20"/>
        </w:rPr>
        <w:t xml:space="preserve"> </w:t>
      </w:r>
      <w:r w:rsidR="00265FD6">
        <w:rPr>
          <w:rFonts w:ascii="Century Gothic" w:hAnsi="Century Gothic"/>
          <w:sz w:val="20"/>
          <w:szCs w:val="20"/>
        </w:rPr>
        <w:t xml:space="preserve">z ewentualną </w:t>
      </w:r>
      <w:r w:rsidR="00660108" w:rsidRPr="00265FD6">
        <w:rPr>
          <w:rFonts w:ascii="Century Gothic" w:hAnsi="Century Gothic"/>
          <w:sz w:val="20"/>
          <w:szCs w:val="20"/>
        </w:rPr>
        <w:t>propozycj</w:t>
      </w:r>
      <w:r w:rsidR="00265FD6">
        <w:rPr>
          <w:rFonts w:ascii="Century Gothic" w:hAnsi="Century Gothic"/>
          <w:sz w:val="20"/>
          <w:szCs w:val="20"/>
        </w:rPr>
        <w:t>ą</w:t>
      </w:r>
      <w:r w:rsidR="00660108" w:rsidRPr="00265FD6">
        <w:rPr>
          <w:rFonts w:ascii="Century Gothic" w:hAnsi="Century Gothic"/>
          <w:sz w:val="20"/>
          <w:szCs w:val="20"/>
        </w:rPr>
        <w:t xml:space="preserve"> rozwiązań</w:t>
      </w:r>
      <w:r w:rsidR="00265FD6">
        <w:rPr>
          <w:rFonts w:ascii="Century Gothic" w:hAnsi="Century Gothic"/>
          <w:sz w:val="20"/>
          <w:szCs w:val="20"/>
        </w:rPr>
        <w:t>.</w:t>
      </w:r>
      <w:r w:rsidR="00660108" w:rsidRPr="00265FD6">
        <w:rPr>
          <w:rFonts w:ascii="Century Gothic" w:hAnsi="Century Gothic"/>
          <w:sz w:val="20"/>
          <w:szCs w:val="20"/>
        </w:rPr>
        <w:t xml:space="preserve"> </w:t>
      </w:r>
    </w:p>
    <w:p w14:paraId="5949BC20" w14:textId="40CD8FB7" w:rsidR="004D2646" w:rsidRDefault="00F22313" w:rsidP="009D634D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22313">
        <w:rPr>
          <w:rFonts w:ascii="Century Gothic" w:hAnsi="Century Gothic"/>
          <w:sz w:val="20"/>
          <w:szCs w:val="20"/>
        </w:rPr>
        <w:lastRenderedPageBreak/>
        <w:t>W przypadk</w:t>
      </w:r>
      <w:r w:rsidR="004D2646">
        <w:rPr>
          <w:rFonts w:ascii="Century Gothic" w:hAnsi="Century Gothic"/>
          <w:sz w:val="20"/>
          <w:szCs w:val="20"/>
        </w:rPr>
        <w:t>ach opisanych w punkcie poprzedzającym dalsze rokowania</w:t>
      </w:r>
      <w:r w:rsidR="00371F23">
        <w:rPr>
          <w:rFonts w:ascii="Century Gothic" w:hAnsi="Century Gothic"/>
          <w:sz w:val="20"/>
          <w:szCs w:val="20"/>
        </w:rPr>
        <w:t>/negocjacje</w:t>
      </w:r>
      <w:r w:rsidR="004D2646">
        <w:rPr>
          <w:rFonts w:ascii="Century Gothic" w:hAnsi="Century Gothic"/>
          <w:sz w:val="20"/>
          <w:szCs w:val="20"/>
        </w:rPr>
        <w:t xml:space="preserve"> </w:t>
      </w:r>
      <w:r w:rsidR="00BC3684">
        <w:rPr>
          <w:rFonts w:ascii="Century Gothic" w:hAnsi="Century Gothic"/>
          <w:sz w:val="20"/>
          <w:szCs w:val="20"/>
        </w:rPr>
        <w:t xml:space="preserve">z </w:t>
      </w:r>
      <w:r w:rsidR="004D2646" w:rsidRPr="009600AA">
        <w:rPr>
          <w:rFonts w:ascii="Century Gothic" w:hAnsi="Century Gothic"/>
          <w:sz w:val="20"/>
          <w:szCs w:val="20"/>
        </w:rPr>
        <w:t xml:space="preserve">właścicielami lub użytkownikami wieczystymi nieruchomości, </w:t>
      </w:r>
      <w:r w:rsidR="004D2646">
        <w:rPr>
          <w:rFonts w:ascii="Century Gothic" w:hAnsi="Century Gothic"/>
          <w:sz w:val="20"/>
          <w:szCs w:val="20"/>
        </w:rPr>
        <w:t>a także innymi osobami, którym przysługiwać będą prawa do tych nieruchomości, Wykonawca prowadził będzie wedle odrębnych wytycznych Zamawiającego</w:t>
      </w:r>
      <w:r w:rsidR="00B84CAF">
        <w:rPr>
          <w:rFonts w:ascii="Century Gothic" w:hAnsi="Century Gothic"/>
          <w:sz w:val="20"/>
          <w:szCs w:val="20"/>
        </w:rPr>
        <w:t xml:space="preserve"> </w:t>
      </w:r>
      <w:r w:rsidR="00B84CAF" w:rsidRPr="005931A8">
        <w:rPr>
          <w:rFonts w:ascii="Century Gothic" w:hAnsi="Century Gothic"/>
          <w:sz w:val="20"/>
          <w:szCs w:val="20"/>
        </w:rPr>
        <w:t xml:space="preserve">dostosowanych do </w:t>
      </w:r>
      <w:r w:rsidR="005931A8">
        <w:rPr>
          <w:rFonts w:ascii="Century Gothic" w:hAnsi="Century Gothic"/>
          <w:sz w:val="20"/>
          <w:szCs w:val="20"/>
        </w:rPr>
        <w:t>okoliczności występujących w danej sprawie</w:t>
      </w:r>
      <w:r w:rsidR="004D2646" w:rsidRPr="005931A8">
        <w:rPr>
          <w:rFonts w:ascii="Century Gothic" w:hAnsi="Century Gothic"/>
          <w:sz w:val="20"/>
          <w:szCs w:val="20"/>
        </w:rPr>
        <w:t>.</w:t>
      </w:r>
      <w:r w:rsidR="004D2646">
        <w:rPr>
          <w:rFonts w:ascii="Century Gothic" w:hAnsi="Century Gothic"/>
          <w:sz w:val="20"/>
          <w:szCs w:val="20"/>
        </w:rPr>
        <w:t xml:space="preserve"> W zależności od p</w:t>
      </w:r>
      <w:r w:rsidR="004D2646" w:rsidRPr="004D2646">
        <w:rPr>
          <w:rFonts w:ascii="Century Gothic" w:hAnsi="Century Gothic"/>
          <w:sz w:val="20"/>
          <w:szCs w:val="20"/>
        </w:rPr>
        <w:t>rzyczyn braku akceptacji warunków</w:t>
      </w:r>
      <w:r w:rsidR="004D2646">
        <w:rPr>
          <w:rFonts w:ascii="Century Gothic" w:hAnsi="Century Gothic"/>
          <w:sz w:val="20"/>
          <w:szCs w:val="20"/>
        </w:rPr>
        <w:t xml:space="preserve"> </w:t>
      </w:r>
      <w:r w:rsidR="004D2646" w:rsidRPr="00F22313">
        <w:rPr>
          <w:rFonts w:ascii="Century Gothic" w:hAnsi="Century Gothic"/>
          <w:sz w:val="20"/>
          <w:szCs w:val="20"/>
        </w:rPr>
        <w:t xml:space="preserve">zawartych w </w:t>
      </w:r>
      <w:r w:rsidR="004D2646" w:rsidRPr="001F2AA0">
        <w:rPr>
          <w:rFonts w:ascii="Century Gothic" w:hAnsi="Century Gothic"/>
          <w:i/>
          <w:iCs/>
          <w:sz w:val="20"/>
          <w:szCs w:val="20"/>
        </w:rPr>
        <w:t>Projekcie Umowy</w:t>
      </w:r>
      <w:r w:rsidR="004D2646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D2646">
        <w:rPr>
          <w:rFonts w:ascii="Century Gothic" w:hAnsi="Century Gothic"/>
          <w:sz w:val="20"/>
          <w:szCs w:val="20"/>
        </w:rPr>
        <w:t xml:space="preserve">lub </w:t>
      </w:r>
      <w:r w:rsidR="004D2646">
        <w:rPr>
          <w:rFonts w:ascii="Century Gothic" w:hAnsi="Century Gothic"/>
          <w:i/>
          <w:iCs/>
          <w:sz w:val="20"/>
          <w:szCs w:val="20"/>
        </w:rPr>
        <w:t xml:space="preserve">Projekcie Oświadczenia </w:t>
      </w:r>
      <w:r w:rsidR="004D2646">
        <w:rPr>
          <w:rFonts w:ascii="Century Gothic" w:hAnsi="Century Gothic"/>
          <w:sz w:val="20"/>
          <w:szCs w:val="20"/>
        </w:rPr>
        <w:t xml:space="preserve">Zamawiający może zmieniać </w:t>
      </w:r>
      <w:r w:rsidR="006C51EA">
        <w:rPr>
          <w:rFonts w:ascii="Century Gothic" w:hAnsi="Century Gothic"/>
          <w:sz w:val="20"/>
          <w:szCs w:val="20"/>
        </w:rPr>
        <w:t xml:space="preserve">oferowane </w:t>
      </w:r>
      <w:r w:rsidR="004D2646">
        <w:rPr>
          <w:rFonts w:ascii="Century Gothic" w:hAnsi="Century Gothic"/>
          <w:sz w:val="20"/>
          <w:szCs w:val="20"/>
        </w:rPr>
        <w:t xml:space="preserve">dotychczas warunki zajęcia </w:t>
      </w:r>
      <w:r w:rsidR="006C51EA">
        <w:rPr>
          <w:rFonts w:ascii="Century Gothic" w:hAnsi="Century Gothic"/>
          <w:sz w:val="20"/>
          <w:szCs w:val="20"/>
        </w:rPr>
        <w:t xml:space="preserve">nieruchomości </w:t>
      </w:r>
      <w:r w:rsidR="004D2646">
        <w:rPr>
          <w:rFonts w:ascii="Century Gothic" w:hAnsi="Century Gothic"/>
          <w:sz w:val="20"/>
          <w:szCs w:val="20"/>
        </w:rPr>
        <w:t xml:space="preserve">w szczególności w zakresie oferowanego wynagrodzenia. </w:t>
      </w:r>
      <w:r w:rsidR="00BC3684">
        <w:rPr>
          <w:rFonts w:ascii="Century Gothic" w:hAnsi="Century Gothic"/>
          <w:sz w:val="20"/>
          <w:szCs w:val="20"/>
        </w:rPr>
        <w:t xml:space="preserve">Zamawiający zastrzega dla siebie prawo do </w:t>
      </w:r>
      <w:r w:rsidR="00A60DF4">
        <w:rPr>
          <w:rFonts w:ascii="Century Gothic" w:hAnsi="Century Gothic"/>
          <w:sz w:val="20"/>
          <w:szCs w:val="20"/>
        </w:rPr>
        <w:t>uczestniczenia</w:t>
      </w:r>
      <w:r w:rsidR="00BC3684">
        <w:rPr>
          <w:rFonts w:ascii="Century Gothic" w:hAnsi="Century Gothic"/>
          <w:sz w:val="20"/>
          <w:szCs w:val="20"/>
        </w:rPr>
        <w:t xml:space="preserve"> </w:t>
      </w:r>
      <w:r w:rsidR="00A60DF4">
        <w:rPr>
          <w:rFonts w:ascii="Century Gothic" w:hAnsi="Century Gothic"/>
          <w:sz w:val="20"/>
          <w:szCs w:val="20"/>
        </w:rPr>
        <w:t xml:space="preserve">w dalszych </w:t>
      </w:r>
      <w:r w:rsidR="00BC3684">
        <w:rPr>
          <w:rFonts w:ascii="Century Gothic" w:hAnsi="Century Gothic"/>
          <w:sz w:val="20"/>
          <w:szCs w:val="20"/>
        </w:rPr>
        <w:t>rokowaniach</w:t>
      </w:r>
      <w:r w:rsidR="00371F23">
        <w:rPr>
          <w:rFonts w:ascii="Century Gothic" w:hAnsi="Century Gothic"/>
          <w:sz w:val="20"/>
          <w:szCs w:val="20"/>
        </w:rPr>
        <w:t>/negocjacjach</w:t>
      </w:r>
      <w:r w:rsidR="00BC3684">
        <w:rPr>
          <w:rFonts w:ascii="Century Gothic" w:hAnsi="Century Gothic"/>
          <w:sz w:val="20"/>
          <w:szCs w:val="20"/>
        </w:rPr>
        <w:t xml:space="preserve"> wraz z Wykonawcą, a także do </w:t>
      </w:r>
      <w:r w:rsidR="00A60DF4">
        <w:rPr>
          <w:rFonts w:ascii="Century Gothic" w:hAnsi="Century Gothic"/>
          <w:sz w:val="20"/>
          <w:szCs w:val="20"/>
        </w:rPr>
        <w:t>prowadzenia</w:t>
      </w:r>
      <w:r w:rsidR="00BC3684">
        <w:rPr>
          <w:rFonts w:ascii="Century Gothic" w:hAnsi="Century Gothic"/>
          <w:sz w:val="20"/>
          <w:szCs w:val="20"/>
        </w:rPr>
        <w:t xml:space="preserve"> tych rokowań</w:t>
      </w:r>
      <w:r w:rsidR="00371F23">
        <w:rPr>
          <w:rFonts w:ascii="Century Gothic" w:hAnsi="Century Gothic"/>
          <w:sz w:val="20"/>
          <w:szCs w:val="20"/>
        </w:rPr>
        <w:t>/negocjacji</w:t>
      </w:r>
      <w:r w:rsidR="00BC3684">
        <w:rPr>
          <w:rFonts w:ascii="Century Gothic" w:hAnsi="Century Gothic"/>
          <w:sz w:val="20"/>
          <w:szCs w:val="20"/>
        </w:rPr>
        <w:t xml:space="preserve"> bez udziału Wykonawcy</w:t>
      </w:r>
      <w:r w:rsidR="00265FD6">
        <w:rPr>
          <w:rFonts w:ascii="Century Gothic" w:hAnsi="Century Gothic"/>
          <w:sz w:val="20"/>
          <w:szCs w:val="20"/>
        </w:rPr>
        <w:t>, o czym powiadomi Wykonawcę</w:t>
      </w:r>
      <w:r w:rsidR="00992A7A">
        <w:rPr>
          <w:rFonts w:ascii="Century Gothic" w:hAnsi="Century Gothic"/>
          <w:sz w:val="20"/>
          <w:szCs w:val="20"/>
        </w:rPr>
        <w:t>.</w:t>
      </w:r>
    </w:p>
    <w:p w14:paraId="5F30C81B" w14:textId="290FBB96" w:rsidR="001B4A3D" w:rsidRPr="006C51EA" w:rsidRDefault="006C51EA" w:rsidP="007F617F">
      <w:pPr>
        <w:spacing w:before="240" w:after="12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[OGRANICZENIE PRAWA WŁASNOŚCI NIERUCHOMOŚCI]</w:t>
      </w:r>
    </w:p>
    <w:p w14:paraId="5EF8256B" w14:textId="20EF7B38" w:rsidR="004D2646" w:rsidRDefault="006C51EA" w:rsidP="00800535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6C51EA">
        <w:rPr>
          <w:rFonts w:ascii="Century Gothic" w:hAnsi="Century Gothic"/>
          <w:sz w:val="20"/>
          <w:szCs w:val="20"/>
        </w:rPr>
        <w:t>W przypadkach, kiedy wedle oceny Zamawiającego, prowadzenie dalszych rokowań</w:t>
      </w:r>
      <w:r w:rsidR="00371F23">
        <w:rPr>
          <w:rFonts w:ascii="Century Gothic" w:hAnsi="Century Gothic"/>
          <w:sz w:val="20"/>
          <w:szCs w:val="20"/>
        </w:rPr>
        <w:t>/negocjacji</w:t>
      </w:r>
      <w:r w:rsidRPr="006C51EA">
        <w:rPr>
          <w:rFonts w:ascii="Century Gothic" w:hAnsi="Century Gothic"/>
          <w:sz w:val="20"/>
          <w:szCs w:val="20"/>
        </w:rPr>
        <w:t xml:space="preserve">, o których </w:t>
      </w:r>
      <w:r w:rsidR="00E86F00">
        <w:rPr>
          <w:rFonts w:ascii="Century Gothic" w:hAnsi="Century Gothic"/>
          <w:sz w:val="20"/>
          <w:szCs w:val="20"/>
        </w:rPr>
        <w:t xml:space="preserve">mowa </w:t>
      </w:r>
      <w:r w:rsidRPr="006C51EA">
        <w:rPr>
          <w:rFonts w:ascii="Century Gothic" w:hAnsi="Century Gothic"/>
          <w:sz w:val="20"/>
          <w:szCs w:val="20"/>
        </w:rPr>
        <w:t>w punktach poprzedzających</w:t>
      </w:r>
      <w:r w:rsidR="00E86F00">
        <w:rPr>
          <w:rFonts w:ascii="Century Gothic" w:hAnsi="Century Gothic"/>
          <w:sz w:val="20"/>
          <w:szCs w:val="20"/>
        </w:rPr>
        <w:t>,</w:t>
      </w:r>
      <w:r w:rsidRPr="006C51EA">
        <w:rPr>
          <w:rFonts w:ascii="Century Gothic" w:hAnsi="Century Gothic"/>
          <w:sz w:val="20"/>
          <w:szCs w:val="20"/>
        </w:rPr>
        <w:t xml:space="preserve"> nie </w:t>
      </w:r>
      <w:r>
        <w:rPr>
          <w:rFonts w:ascii="Century Gothic" w:hAnsi="Century Gothic"/>
          <w:sz w:val="20"/>
          <w:szCs w:val="20"/>
        </w:rPr>
        <w:t xml:space="preserve">będzie prowadzić do osiągnięcia </w:t>
      </w:r>
      <w:r w:rsidRPr="006C51EA">
        <w:rPr>
          <w:rFonts w:ascii="Century Gothic" w:hAnsi="Century Gothic"/>
          <w:sz w:val="20"/>
          <w:szCs w:val="20"/>
        </w:rPr>
        <w:t xml:space="preserve">spodziewanego rezultatu w postaci uzyskania </w:t>
      </w:r>
      <w:r w:rsidRPr="006C51EA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Pr="006C51EA">
        <w:rPr>
          <w:rFonts w:ascii="Century Gothic" w:hAnsi="Century Gothic"/>
          <w:sz w:val="20"/>
          <w:szCs w:val="20"/>
        </w:rPr>
        <w:t xml:space="preserve">, Wykonawca zobowiązany będzie </w:t>
      </w:r>
      <w:r w:rsidR="007F38E6">
        <w:rPr>
          <w:rFonts w:ascii="Century Gothic" w:hAnsi="Century Gothic"/>
          <w:sz w:val="20"/>
          <w:szCs w:val="20"/>
        </w:rPr>
        <w:t>d</w:t>
      </w:r>
      <w:r w:rsidRPr="006C51EA">
        <w:rPr>
          <w:rFonts w:ascii="Century Gothic" w:hAnsi="Century Gothic"/>
          <w:sz w:val="20"/>
          <w:szCs w:val="20"/>
        </w:rPr>
        <w:t xml:space="preserve">o uzyskania </w:t>
      </w:r>
      <w:r w:rsidRPr="006C51EA">
        <w:rPr>
          <w:rFonts w:ascii="Century Gothic" w:hAnsi="Century Gothic"/>
          <w:i/>
          <w:iCs/>
          <w:sz w:val="20"/>
          <w:szCs w:val="20"/>
        </w:rPr>
        <w:t xml:space="preserve">Tytułu do nieruchomości </w:t>
      </w:r>
      <w:r w:rsidRPr="006C51EA">
        <w:rPr>
          <w:rFonts w:ascii="Century Gothic" w:hAnsi="Century Gothic"/>
          <w:sz w:val="20"/>
          <w:szCs w:val="20"/>
        </w:rPr>
        <w:t xml:space="preserve">w </w:t>
      </w:r>
      <w:r w:rsidR="007913C3">
        <w:rPr>
          <w:rFonts w:ascii="Century Gothic" w:hAnsi="Century Gothic"/>
          <w:sz w:val="20"/>
          <w:szCs w:val="20"/>
        </w:rPr>
        <w:t>formie</w:t>
      </w:r>
      <w:r w:rsidRPr="006C51EA">
        <w:rPr>
          <w:rFonts w:ascii="Century Gothic" w:hAnsi="Century Gothic"/>
          <w:sz w:val="20"/>
          <w:szCs w:val="20"/>
        </w:rPr>
        <w:t xml:space="preserve"> </w:t>
      </w:r>
      <w:r w:rsidR="007913C3">
        <w:rPr>
          <w:rFonts w:ascii="Century Gothic" w:hAnsi="Century Gothic"/>
          <w:sz w:val="20"/>
          <w:szCs w:val="20"/>
        </w:rPr>
        <w:t xml:space="preserve">ostatecznej </w:t>
      </w:r>
      <w:r w:rsidRPr="006C51EA">
        <w:rPr>
          <w:rFonts w:ascii="Century Gothic" w:hAnsi="Century Gothic"/>
          <w:sz w:val="20"/>
          <w:szCs w:val="20"/>
        </w:rPr>
        <w:t>decyzji administracyjnej uregulowanej przepisami Rozdziału 4 ustawy z dnia 21 sierpnia 1997</w:t>
      </w:r>
      <w:r>
        <w:rPr>
          <w:rFonts w:ascii="Century Gothic" w:hAnsi="Century Gothic"/>
          <w:sz w:val="20"/>
          <w:szCs w:val="20"/>
        </w:rPr>
        <w:t> </w:t>
      </w:r>
      <w:r w:rsidRPr="006C51EA">
        <w:rPr>
          <w:rFonts w:ascii="Century Gothic" w:hAnsi="Century Gothic"/>
          <w:sz w:val="20"/>
          <w:szCs w:val="20"/>
        </w:rPr>
        <w:t>r.</w:t>
      </w:r>
      <w:r>
        <w:rPr>
          <w:rFonts w:ascii="Century Gothic" w:hAnsi="Century Gothic"/>
          <w:sz w:val="20"/>
          <w:szCs w:val="20"/>
        </w:rPr>
        <w:t xml:space="preserve"> </w:t>
      </w:r>
      <w:r w:rsidRPr="006C51EA">
        <w:rPr>
          <w:rFonts w:ascii="Century Gothic" w:hAnsi="Century Gothic"/>
          <w:sz w:val="20"/>
          <w:szCs w:val="20"/>
        </w:rPr>
        <w:t>o gospodarce nieruchomościami</w:t>
      </w:r>
      <w:r>
        <w:rPr>
          <w:rFonts w:ascii="Century Gothic" w:hAnsi="Century Gothic"/>
          <w:sz w:val="20"/>
          <w:szCs w:val="20"/>
        </w:rPr>
        <w:t>.</w:t>
      </w:r>
    </w:p>
    <w:p w14:paraId="73307FB5" w14:textId="007836C7" w:rsidR="00470539" w:rsidRDefault="007F38E6" w:rsidP="00800535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6C51EA">
        <w:rPr>
          <w:rFonts w:ascii="Century Gothic" w:hAnsi="Century Gothic"/>
          <w:sz w:val="20"/>
          <w:szCs w:val="20"/>
        </w:rPr>
        <w:t xml:space="preserve">Wykonawca zobowiązany będzie </w:t>
      </w:r>
      <w:r>
        <w:rPr>
          <w:rFonts w:ascii="Century Gothic" w:hAnsi="Century Gothic"/>
          <w:sz w:val="20"/>
          <w:szCs w:val="20"/>
        </w:rPr>
        <w:t>także d</w:t>
      </w:r>
      <w:r w:rsidRPr="006C51EA">
        <w:rPr>
          <w:rFonts w:ascii="Century Gothic" w:hAnsi="Century Gothic"/>
          <w:sz w:val="20"/>
          <w:szCs w:val="20"/>
        </w:rPr>
        <w:t xml:space="preserve">o uzyskania </w:t>
      </w:r>
      <w:r w:rsidRPr="006C51EA">
        <w:rPr>
          <w:rFonts w:ascii="Century Gothic" w:hAnsi="Century Gothic"/>
          <w:i/>
          <w:iCs/>
          <w:sz w:val="20"/>
          <w:szCs w:val="20"/>
        </w:rPr>
        <w:t xml:space="preserve">Tytułu do nieruchomości </w:t>
      </w:r>
      <w:r w:rsidRPr="006C51EA">
        <w:rPr>
          <w:rFonts w:ascii="Century Gothic" w:hAnsi="Century Gothic"/>
          <w:sz w:val="20"/>
          <w:szCs w:val="20"/>
        </w:rPr>
        <w:t xml:space="preserve">w </w:t>
      </w:r>
      <w:r>
        <w:rPr>
          <w:rFonts w:ascii="Century Gothic" w:hAnsi="Century Gothic"/>
          <w:sz w:val="20"/>
          <w:szCs w:val="20"/>
        </w:rPr>
        <w:t>formie</w:t>
      </w:r>
      <w:r w:rsidRPr="006C51E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ostatecznej </w:t>
      </w:r>
      <w:r w:rsidRPr="006C51EA">
        <w:rPr>
          <w:rFonts w:ascii="Century Gothic" w:hAnsi="Century Gothic"/>
          <w:sz w:val="20"/>
          <w:szCs w:val="20"/>
        </w:rPr>
        <w:t>decyzji administracyjnej uregulowanej przepisami Rozdziału 4 ustawy z dnia 21 sierpnia 1997</w:t>
      </w:r>
      <w:r>
        <w:rPr>
          <w:rFonts w:ascii="Century Gothic" w:hAnsi="Century Gothic"/>
          <w:sz w:val="20"/>
          <w:szCs w:val="20"/>
        </w:rPr>
        <w:t> </w:t>
      </w:r>
      <w:r w:rsidRPr="006C51EA">
        <w:rPr>
          <w:rFonts w:ascii="Century Gothic" w:hAnsi="Century Gothic"/>
          <w:sz w:val="20"/>
          <w:szCs w:val="20"/>
        </w:rPr>
        <w:t>r.</w:t>
      </w:r>
      <w:r>
        <w:rPr>
          <w:rFonts w:ascii="Century Gothic" w:hAnsi="Century Gothic"/>
          <w:sz w:val="20"/>
          <w:szCs w:val="20"/>
        </w:rPr>
        <w:t xml:space="preserve"> </w:t>
      </w:r>
      <w:r w:rsidRPr="006C51EA">
        <w:rPr>
          <w:rFonts w:ascii="Century Gothic" w:hAnsi="Century Gothic"/>
          <w:sz w:val="20"/>
          <w:szCs w:val="20"/>
        </w:rPr>
        <w:t>o gospodarce nieruchomościami</w:t>
      </w:r>
      <w:r>
        <w:rPr>
          <w:rFonts w:ascii="Century Gothic" w:hAnsi="Century Gothic"/>
          <w:sz w:val="20"/>
          <w:szCs w:val="20"/>
        </w:rPr>
        <w:t>, w stosunku do nieruchomości o nieuregulowanym stanie prawnym</w:t>
      </w:r>
      <w:r w:rsidR="005C1F60">
        <w:rPr>
          <w:rFonts w:ascii="Century Gothic" w:hAnsi="Century Gothic"/>
          <w:sz w:val="20"/>
          <w:szCs w:val="20"/>
        </w:rPr>
        <w:t>, z</w:t>
      </w:r>
      <w:r w:rsidR="00AB31F6">
        <w:rPr>
          <w:rFonts w:ascii="Century Gothic" w:hAnsi="Century Gothic"/>
          <w:sz w:val="20"/>
          <w:szCs w:val="20"/>
        </w:rPr>
        <w:t xml:space="preserve"> zastrzeżeniem, iż jeżeli zgodnie z postanowieniami </w:t>
      </w:r>
      <w:r w:rsidR="00AB31F6">
        <w:rPr>
          <w:rFonts w:ascii="Century Gothic" w:hAnsi="Century Gothic"/>
          <w:i/>
          <w:iCs/>
          <w:sz w:val="20"/>
          <w:szCs w:val="20"/>
        </w:rPr>
        <w:t xml:space="preserve">Umowy </w:t>
      </w:r>
      <w:r w:rsidR="00AB31F6">
        <w:rPr>
          <w:rFonts w:ascii="Century Gothic" w:hAnsi="Century Gothic"/>
          <w:sz w:val="20"/>
          <w:szCs w:val="20"/>
        </w:rPr>
        <w:t xml:space="preserve">lub </w:t>
      </w:r>
      <w:r w:rsidR="00AB31F6" w:rsidRPr="009F38ED">
        <w:rPr>
          <w:rFonts w:ascii="Century Gothic" w:hAnsi="Century Gothic"/>
          <w:i/>
          <w:iCs/>
          <w:sz w:val="20"/>
          <w:szCs w:val="20"/>
        </w:rPr>
        <w:t>OPZ</w:t>
      </w:r>
      <w:r w:rsidR="00AB31F6">
        <w:rPr>
          <w:rFonts w:ascii="Century Gothic" w:hAnsi="Century Gothic"/>
          <w:sz w:val="20"/>
          <w:szCs w:val="20"/>
        </w:rPr>
        <w:t xml:space="preserve"> stanowi to przedmiot realizacji </w:t>
      </w:r>
      <w:r w:rsidR="00AB31F6">
        <w:rPr>
          <w:rFonts w:ascii="Century Gothic" w:hAnsi="Century Gothic"/>
          <w:i/>
          <w:iCs/>
          <w:sz w:val="20"/>
          <w:szCs w:val="20"/>
        </w:rPr>
        <w:t xml:space="preserve">Zadania, </w:t>
      </w:r>
      <w:r w:rsidR="00AB31F6">
        <w:rPr>
          <w:rFonts w:ascii="Century Gothic" w:hAnsi="Century Gothic"/>
          <w:sz w:val="20"/>
          <w:szCs w:val="20"/>
        </w:rPr>
        <w:t xml:space="preserve">Wykonawca zobowiązany będzie do poprowadzenia własnym staraniem i na własny koszt postępowań sądowych (spadkowych), w wyniku których dojdzie do </w:t>
      </w:r>
      <w:r w:rsidR="000F354D">
        <w:rPr>
          <w:rFonts w:ascii="Century Gothic" w:hAnsi="Century Gothic"/>
          <w:sz w:val="20"/>
          <w:szCs w:val="20"/>
        </w:rPr>
        <w:t>ustalenia osób, którym przysługują prawa rzeczowe do tych nieruchomości.</w:t>
      </w:r>
    </w:p>
    <w:p w14:paraId="684026F5" w14:textId="296BA0A9" w:rsidR="007F617F" w:rsidRPr="00BE524E" w:rsidRDefault="007913C3" w:rsidP="006A0551">
      <w:pPr>
        <w:pStyle w:val="Akapitzlist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ascii="Century Gothic" w:hAnsi="Century Gothic"/>
          <w:b/>
          <w:bCs/>
          <w:sz w:val="20"/>
          <w:szCs w:val="20"/>
        </w:rPr>
      </w:pPr>
      <w:r w:rsidRPr="00BE524E">
        <w:rPr>
          <w:rFonts w:ascii="Century Gothic" w:hAnsi="Century Gothic"/>
          <w:sz w:val="20"/>
          <w:szCs w:val="20"/>
        </w:rPr>
        <w:t xml:space="preserve">Zamawiający </w:t>
      </w:r>
      <w:r w:rsidR="00A659D6" w:rsidRPr="00BE524E">
        <w:rPr>
          <w:rFonts w:ascii="Century Gothic" w:hAnsi="Century Gothic"/>
          <w:sz w:val="20"/>
          <w:szCs w:val="20"/>
        </w:rPr>
        <w:t xml:space="preserve">w wybranych przez siebie przypadkach </w:t>
      </w:r>
      <w:r w:rsidRPr="00BE524E">
        <w:rPr>
          <w:rFonts w:ascii="Century Gothic" w:hAnsi="Century Gothic"/>
          <w:sz w:val="20"/>
          <w:szCs w:val="20"/>
        </w:rPr>
        <w:t>zastrzega dla siebie prawo do uzyskania opisan</w:t>
      </w:r>
      <w:r w:rsidR="007F38E6">
        <w:rPr>
          <w:rFonts w:ascii="Century Gothic" w:hAnsi="Century Gothic"/>
          <w:sz w:val="20"/>
          <w:szCs w:val="20"/>
        </w:rPr>
        <w:t xml:space="preserve">ej </w:t>
      </w:r>
      <w:r w:rsidR="007F38E6" w:rsidRPr="007F38E6">
        <w:rPr>
          <w:rFonts w:ascii="Century Gothic" w:hAnsi="Century Gothic"/>
          <w:b/>
          <w:bCs/>
          <w:sz w:val="20"/>
          <w:szCs w:val="20"/>
        </w:rPr>
        <w:t>pkt 12</w:t>
      </w:r>
      <w:r w:rsidR="007F38E6">
        <w:rPr>
          <w:rFonts w:ascii="Century Gothic" w:hAnsi="Century Gothic"/>
          <w:sz w:val="20"/>
          <w:szCs w:val="20"/>
        </w:rPr>
        <w:t xml:space="preserve"> i </w:t>
      </w:r>
      <w:r w:rsidR="007F38E6" w:rsidRPr="007F38E6">
        <w:rPr>
          <w:rFonts w:ascii="Century Gothic" w:hAnsi="Century Gothic"/>
          <w:b/>
          <w:bCs/>
          <w:sz w:val="20"/>
          <w:szCs w:val="20"/>
        </w:rPr>
        <w:t>pkt 13</w:t>
      </w:r>
      <w:r w:rsidR="007F38E6">
        <w:rPr>
          <w:rFonts w:ascii="Century Gothic" w:hAnsi="Century Gothic"/>
          <w:sz w:val="20"/>
          <w:szCs w:val="20"/>
        </w:rPr>
        <w:t xml:space="preserve"> powyżej</w:t>
      </w:r>
      <w:r w:rsidRPr="00BE524E">
        <w:rPr>
          <w:rFonts w:ascii="Century Gothic" w:hAnsi="Century Gothic"/>
          <w:sz w:val="20"/>
          <w:szCs w:val="20"/>
        </w:rPr>
        <w:t xml:space="preserve"> decyzji we własnym zakresie</w:t>
      </w:r>
      <w:r w:rsidR="00E20590">
        <w:rPr>
          <w:rFonts w:ascii="Century Gothic" w:hAnsi="Century Gothic"/>
          <w:sz w:val="20"/>
          <w:szCs w:val="20"/>
        </w:rPr>
        <w:t>,</w:t>
      </w:r>
      <w:r w:rsidR="00E20590" w:rsidRPr="00E20590">
        <w:rPr>
          <w:rFonts w:ascii="Century Gothic" w:hAnsi="Century Gothic"/>
          <w:sz w:val="20"/>
          <w:szCs w:val="20"/>
        </w:rPr>
        <w:t xml:space="preserve"> </w:t>
      </w:r>
      <w:r w:rsidR="00E20590">
        <w:rPr>
          <w:rFonts w:ascii="Century Gothic" w:hAnsi="Century Gothic"/>
          <w:sz w:val="20"/>
          <w:szCs w:val="20"/>
        </w:rPr>
        <w:t>o</w:t>
      </w:r>
      <w:r w:rsidR="00E20590" w:rsidRPr="00BE524E">
        <w:rPr>
          <w:rFonts w:ascii="Century Gothic" w:hAnsi="Century Gothic"/>
          <w:sz w:val="20"/>
          <w:szCs w:val="20"/>
        </w:rPr>
        <w:t xml:space="preserve"> czym powiadomi Wykonawcę</w:t>
      </w:r>
      <w:r w:rsidR="000034B3">
        <w:rPr>
          <w:rFonts w:ascii="Century Gothic" w:hAnsi="Century Gothic"/>
          <w:sz w:val="20"/>
          <w:szCs w:val="20"/>
        </w:rPr>
        <w:t xml:space="preserve">, </w:t>
      </w:r>
      <w:r w:rsidR="00C77D2D">
        <w:rPr>
          <w:rFonts w:ascii="Century Gothic" w:hAnsi="Century Gothic"/>
          <w:sz w:val="20"/>
          <w:szCs w:val="20"/>
        </w:rPr>
        <w:t xml:space="preserve">co </w:t>
      </w:r>
      <w:r w:rsidR="00E20590">
        <w:rPr>
          <w:rFonts w:ascii="Century Gothic" w:hAnsi="Century Gothic"/>
          <w:sz w:val="20"/>
          <w:szCs w:val="20"/>
        </w:rPr>
        <w:t xml:space="preserve">nie </w:t>
      </w:r>
      <w:r w:rsidR="00C77D2D">
        <w:rPr>
          <w:rFonts w:ascii="Century Gothic" w:hAnsi="Century Gothic"/>
          <w:sz w:val="20"/>
          <w:szCs w:val="20"/>
        </w:rPr>
        <w:t>zwalnia Wykonawcy z</w:t>
      </w:r>
      <w:r w:rsidR="007F38E6">
        <w:rPr>
          <w:rFonts w:ascii="Century Gothic" w:hAnsi="Century Gothic"/>
          <w:sz w:val="20"/>
          <w:szCs w:val="20"/>
        </w:rPr>
        <w:t xml:space="preserve"> realizacji</w:t>
      </w:r>
      <w:r w:rsidR="00C77D2D">
        <w:rPr>
          <w:rFonts w:ascii="Century Gothic" w:hAnsi="Century Gothic"/>
          <w:sz w:val="20"/>
          <w:szCs w:val="20"/>
        </w:rPr>
        <w:t xml:space="preserve"> obowiązków przewidzianych w </w:t>
      </w:r>
      <w:r w:rsidR="00C77D2D" w:rsidRPr="007F38E6">
        <w:rPr>
          <w:rFonts w:ascii="Century Gothic" w:hAnsi="Century Gothic"/>
          <w:b/>
          <w:bCs/>
          <w:sz w:val="20"/>
          <w:szCs w:val="20"/>
        </w:rPr>
        <w:t>pkt 2</w:t>
      </w:r>
      <w:r w:rsidR="00BD172B">
        <w:rPr>
          <w:rFonts w:ascii="Century Gothic" w:hAnsi="Century Gothic"/>
          <w:b/>
          <w:bCs/>
          <w:sz w:val="20"/>
          <w:szCs w:val="20"/>
        </w:rPr>
        <w:t>4</w:t>
      </w:r>
      <w:r w:rsidR="00C77D2D">
        <w:rPr>
          <w:rFonts w:ascii="Century Gothic" w:hAnsi="Century Gothic"/>
          <w:sz w:val="20"/>
          <w:szCs w:val="20"/>
        </w:rPr>
        <w:t xml:space="preserve"> poniżej</w:t>
      </w:r>
      <w:r w:rsidRPr="00BE524E">
        <w:rPr>
          <w:rFonts w:ascii="Century Gothic" w:hAnsi="Century Gothic"/>
          <w:sz w:val="20"/>
          <w:szCs w:val="20"/>
        </w:rPr>
        <w:t>.</w:t>
      </w:r>
    </w:p>
    <w:p w14:paraId="7CEAA575" w14:textId="01A46470" w:rsidR="0079612B" w:rsidRPr="00215295" w:rsidRDefault="0079612B" w:rsidP="007F617F">
      <w:pPr>
        <w:spacing w:before="240"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215295">
        <w:rPr>
          <w:rFonts w:ascii="Century Gothic" w:hAnsi="Century Gothic"/>
          <w:b/>
          <w:bCs/>
          <w:sz w:val="20"/>
          <w:szCs w:val="20"/>
        </w:rPr>
        <w:t>[</w:t>
      </w:r>
      <w:r>
        <w:rPr>
          <w:rFonts w:ascii="Century Gothic" w:hAnsi="Century Gothic"/>
          <w:b/>
          <w:bCs/>
          <w:sz w:val="20"/>
          <w:szCs w:val="20"/>
        </w:rPr>
        <w:t>NIERUCHOMOŚCI SKARBU PAŃSTWA LUB JEDNOSTKI SAMORZADU TERYTORIALNEGO</w:t>
      </w:r>
      <w:r w:rsidRPr="00215295">
        <w:rPr>
          <w:rFonts w:ascii="Century Gothic" w:hAnsi="Century Gothic"/>
          <w:b/>
          <w:bCs/>
          <w:sz w:val="20"/>
          <w:szCs w:val="20"/>
        </w:rPr>
        <w:t>]</w:t>
      </w:r>
    </w:p>
    <w:p w14:paraId="22D0F3D8" w14:textId="0D1CB057" w:rsidR="00D76BDC" w:rsidRDefault="00D76BDC" w:rsidP="00D76BDC">
      <w:pPr>
        <w:pStyle w:val="Akapitzlist"/>
        <w:numPr>
          <w:ilvl w:val="0"/>
          <w:numId w:val="4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D76BDC">
        <w:rPr>
          <w:rFonts w:ascii="Century Gothic" w:hAnsi="Century Gothic"/>
          <w:sz w:val="20"/>
          <w:szCs w:val="20"/>
        </w:rPr>
        <w:t>W przypadku nieruchomości stanowiących drogi publiczne w rozumieniu ustawy z dnia 21</w:t>
      </w:r>
      <w:r w:rsidR="000A693C">
        <w:rPr>
          <w:rFonts w:ascii="Century Gothic" w:hAnsi="Century Gothic"/>
          <w:sz w:val="20"/>
          <w:szCs w:val="20"/>
        </w:rPr>
        <w:t> </w:t>
      </w:r>
      <w:r w:rsidRPr="00D76BDC">
        <w:rPr>
          <w:rFonts w:ascii="Century Gothic" w:hAnsi="Century Gothic"/>
          <w:sz w:val="20"/>
          <w:szCs w:val="20"/>
        </w:rPr>
        <w:t xml:space="preserve">marca 1985 r. o drogach publicznych, nieruchomości Skarbu Państwa pokrytych wodami, o których mowa w ustawie z dnia </w:t>
      </w:r>
      <w:r w:rsidR="000A693C">
        <w:rPr>
          <w:rFonts w:ascii="Century Gothic" w:hAnsi="Century Gothic"/>
          <w:sz w:val="20"/>
          <w:szCs w:val="20"/>
        </w:rPr>
        <w:t>20</w:t>
      </w:r>
      <w:r w:rsidRPr="00D76BDC">
        <w:rPr>
          <w:rFonts w:ascii="Century Gothic" w:hAnsi="Century Gothic"/>
          <w:sz w:val="20"/>
          <w:szCs w:val="20"/>
        </w:rPr>
        <w:t xml:space="preserve"> lipca 20</w:t>
      </w:r>
      <w:r w:rsidR="000A693C">
        <w:rPr>
          <w:rFonts w:ascii="Century Gothic" w:hAnsi="Century Gothic"/>
          <w:sz w:val="20"/>
          <w:szCs w:val="20"/>
        </w:rPr>
        <w:t>17</w:t>
      </w:r>
      <w:r w:rsidRPr="00D76BDC">
        <w:rPr>
          <w:rFonts w:ascii="Century Gothic" w:hAnsi="Century Gothic"/>
          <w:sz w:val="20"/>
          <w:szCs w:val="20"/>
        </w:rPr>
        <w:t xml:space="preserve"> r. Prawo wodne i innych nieruchomości, których właścicielem jest Skarb Państwa lub jednostka samorządu terytorialnego, Wykonawca zobowiązany jest do pozyskania </w:t>
      </w:r>
      <w:r w:rsidRPr="000A693C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Pr="00D76BDC">
        <w:rPr>
          <w:rFonts w:ascii="Century Gothic" w:hAnsi="Century Gothic"/>
          <w:sz w:val="20"/>
          <w:szCs w:val="20"/>
        </w:rPr>
        <w:t xml:space="preserve"> w formie przewidzianej w przepisach szczególnych, a w razie ich braku, w formie wskazanej przez jednostkę organizacyjną Skarbu Państwa lub jednostkę organizacyjną samorządu terytorialnego. W przypadku, gdy do pozyskania </w:t>
      </w:r>
      <w:r w:rsidRPr="000A693C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Pr="00D76BDC">
        <w:rPr>
          <w:rFonts w:ascii="Century Gothic" w:hAnsi="Century Gothic"/>
          <w:sz w:val="20"/>
          <w:szCs w:val="20"/>
        </w:rPr>
        <w:t xml:space="preserve"> wymagane będzie zawarcie umowy, </w:t>
      </w:r>
      <w:r w:rsidRPr="000A693C">
        <w:rPr>
          <w:rFonts w:ascii="Century Gothic" w:hAnsi="Century Gothic"/>
          <w:i/>
          <w:iCs/>
          <w:sz w:val="20"/>
          <w:szCs w:val="20"/>
        </w:rPr>
        <w:t>Tytuł do nieruchomości</w:t>
      </w:r>
      <w:r w:rsidRPr="00D76BDC">
        <w:rPr>
          <w:rFonts w:ascii="Century Gothic" w:hAnsi="Century Gothic"/>
          <w:sz w:val="20"/>
          <w:szCs w:val="20"/>
        </w:rPr>
        <w:t xml:space="preserve"> uzyska Zamawiający. Wykonawca sporządzi i przekaże Zamawiającemu wszelkie dokumenty i informacje niezbędne do pozyskania przez Zamawiającego </w:t>
      </w:r>
      <w:r w:rsidRPr="00D64C3F">
        <w:rPr>
          <w:rFonts w:ascii="Century Gothic" w:hAnsi="Century Gothic"/>
          <w:i/>
          <w:iCs/>
          <w:sz w:val="20"/>
          <w:szCs w:val="20"/>
        </w:rPr>
        <w:t>Tytułu do nieruchomości</w:t>
      </w:r>
      <w:r w:rsidRPr="00D76BDC">
        <w:rPr>
          <w:rFonts w:ascii="Century Gothic" w:hAnsi="Century Gothic"/>
          <w:sz w:val="20"/>
          <w:szCs w:val="20"/>
        </w:rPr>
        <w:t xml:space="preserve">. Postanowienia zdania poprzedzającego nie zwalniają Wykonawcy od obowiązku dokonania z jednostką </w:t>
      </w:r>
      <w:r w:rsidRPr="00D76BDC">
        <w:rPr>
          <w:rFonts w:ascii="Century Gothic" w:hAnsi="Century Gothic"/>
          <w:sz w:val="20"/>
          <w:szCs w:val="20"/>
        </w:rPr>
        <w:lastRenderedPageBreak/>
        <w:t>organizacyjną Skarbu Państwa lub jednostką organizacyjną samorządu terytorialnego wszelkich uzgodnień dotyczących rozwiązań technicznych, jeśli okaże się to niezbędne do zawarcia umowy przez Zamawiającego. W przypadku konieczności uzupełnienia dokumentacji, Wykonawca zobowiązuje się do jej uzupełnienia na każde wezwanie Zamawiającego.</w:t>
      </w:r>
    </w:p>
    <w:p w14:paraId="50E4F116" w14:textId="66CB1BC3" w:rsidR="001202F8" w:rsidRPr="00215295" w:rsidRDefault="001202F8" w:rsidP="007F617F">
      <w:pPr>
        <w:spacing w:before="240"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15295">
        <w:rPr>
          <w:rFonts w:ascii="Century Gothic" w:hAnsi="Century Gothic"/>
          <w:b/>
          <w:bCs/>
          <w:sz w:val="20"/>
          <w:szCs w:val="20"/>
        </w:rPr>
        <w:t>[SPECUSTAWA]</w:t>
      </w:r>
    </w:p>
    <w:p w14:paraId="7083D4C4" w14:textId="4C784D92" w:rsidR="0004035F" w:rsidRDefault="005A4EF0" w:rsidP="00267A73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</w:t>
      </w:r>
      <w:r w:rsidR="00B26314" w:rsidRPr="00215295">
        <w:rPr>
          <w:rFonts w:ascii="Century Gothic" w:hAnsi="Century Gothic"/>
          <w:sz w:val="20"/>
          <w:szCs w:val="20"/>
        </w:rPr>
        <w:t xml:space="preserve"> </w:t>
      </w:r>
      <w:r w:rsidR="00663450" w:rsidRPr="00215295">
        <w:rPr>
          <w:rFonts w:ascii="Century Gothic" w:hAnsi="Century Gothic"/>
          <w:sz w:val="20"/>
          <w:szCs w:val="20"/>
        </w:rPr>
        <w:t xml:space="preserve">przypadku, kiedy </w:t>
      </w:r>
      <w:r w:rsidR="00663450" w:rsidRPr="00215295">
        <w:rPr>
          <w:rFonts w:ascii="Century Gothic" w:hAnsi="Century Gothic"/>
          <w:i/>
          <w:iCs/>
          <w:sz w:val="20"/>
          <w:szCs w:val="20"/>
        </w:rPr>
        <w:t>Zadanie</w:t>
      </w:r>
      <w:r w:rsidR="00663450" w:rsidRPr="00215295">
        <w:rPr>
          <w:rFonts w:ascii="Century Gothic" w:hAnsi="Century Gothic"/>
          <w:sz w:val="20"/>
          <w:szCs w:val="20"/>
        </w:rPr>
        <w:t xml:space="preserve"> realizowane </w:t>
      </w:r>
      <w:r w:rsidR="009522C7">
        <w:rPr>
          <w:rFonts w:ascii="Century Gothic" w:hAnsi="Century Gothic"/>
          <w:sz w:val="20"/>
          <w:szCs w:val="20"/>
        </w:rPr>
        <w:t>będzie</w:t>
      </w:r>
      <w:r w:rsidR="00663450" w:rsidRPr="00215295">
        <w:rPr>
          <w:rFonts w:ascii="Century Gothic" w:hAnsi="Century Gothic"/>
          <w:sz w:val="20"/>
          <w:szCs w:val="20"/>
        </w:rPr>
        <w:t xml:space="preserve"> na podstawie przepisów </w:t>
      </w:r>
      <w:r w:rsidR="00B14182" w:rsidRPr="00215295">
        <w:rPr>
          <w:rFonts w:ascii="Century Gothic" w:hAnsi="Century Gothic"/>
          <w:sz w:val="20"/>
          <w:szCs w:val="20"/>
        </w:rPr>
        <w:t xml:space="preserve">ustawy z dnia 24 kwietnia 2009 r. 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 xml:space="preserve">o inwestycjach w zakresie terminalu regazyfikacyjnego skroplonego gazu ziemnego w Świnoujściu </w:t>
      </w:r>
      <w:r w:rsidR="00B14182" w:rsidRPr="00215295">
        <w:rPr>
          <w:rFonts w:ascii="Century Gothic" w:hAnsi="Century Gothic"/>
          <w:sz w:val="20"/>
          <w:szCs w:val="20"/>
        </w:rPr>
        <w:t xml:space="preserve">(dalej 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>„</w:t>
      </w:r>
      <w:r w:rsidR="00B14182" w:rsidRPr="00215295">
        <w:rPr>
          <w:rFonts w:ascii="Century Gothic" w:hAnsi="Century Gothic"/>
          <w:b/>
          <w:bCs/>
          <w:i/>
          <w:iCs/>
          <w:sz w:val="20"/>
          <w:szCs w:val="20"/>
        </w:rPr>
        <w:t>Specustawa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>”</w:t>
      </w:r>
      <w:r w:rsidR="00B14182" w:rsidRPr="00215295">
        <w:rPr>
          <w:rFonts w:ascii="Century Gothic" w:hAnsi="Century Gothic"/>
          <w:sz w:val="20"/>
          <w:szCs w:val="20"/>
        </w:rPr>
        <w:t>)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B14182" w:rsidRPr="00215295">
        <w:rPr>
          <w:rFonts w:ascii="Century Gothic" w:hAnsi="Century Gothic"/>
          <w:sz w:val="20"/>
          <w:szCs w:val="20"/>
        </w:rPr>
        <w:t xml:space="preserve">Zamawiający w terminie </w:t>
      </w:r>
      <w:r w:rsidR="00B14182" w:rsidRPr="00D64C3F">
        <w:rPr>
          <w:rFonts w:ascii="Century Gothic" w:hAnsi="Century Gothic"/>
          <w:b/>
          <w:bCs/>
          <w:sz w:val="20"/>
          <w:szCs w:val="20"/>
        </w:rPr>
        <w:t>30 dni</w:t>
      </w:r>
      <w:r w:rsidR="00B14182" w:rsidRPr="00215295">
        <w:rPr>
          <w:rFonts w:ascii="Century Gothic" w:hAnsi="Century Gothic"/>
          <w:sz w:val="20"/>
          <w:szCs w:val="20"/>
        </w:rPr>
        <w:t xml:space="preserve"> od chwili otrzymania 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 xml:space="preserve">Wykazu </w:t>
      </w:r>
      <w:r w:rsidR="001202F8" w:rsidRPr="00215295">
        <w:rPr>
          <w:rFonts w:ascii="Century Gothic" w:hAnsi="Century Gothic"/>
          <w:sz w:val="20"/>
          <w:szCs w:val="20"/>
        </w:rPr>
        <w:t xml:space="preserve">oraz na podstawie informacji w nim zawartych, </w:t>
      </w:r>
      <w:r w:rsidR="00B14182" w:rsidRPr="00215295">
        <w:rPr>
          <w:rFonts w:ascii="Century Gothic" w:hAnsi="Century Gothic"/>
          <w:sz w:val="20"/>
          <w:szCs w:val="20"/>
        </w:rPr>
        <w:t xml:space="preserve">przekaże Wykonawcy informację o rodzaju 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 xml:space="preserve">Tytułu do nieruchomości </w:t>
      </w:r>
      <w:r w:rsidR="00B14182" w:rsidRPr="00215295">
        <w:rPr>
          <w:rFonts w:ascii="Century Gothic" w:hAnsi="Century Gothic"/>
          <w:sz w:val="20"/>
          <w:szCs w:val="20"/>
        </w:rPr>
        <w:t xml:space="preserve">jaki </w:t>
      </w:r>
      <w:r w:rsidR="001202F8" w:rsidRPr="00215295">
        <w:rPr>
          <w:rFonts w:ascii="Century Gothic" w:hAnsi="Century Gothic"/>
          <w:sz w:val="20"/>
          <w:szCs w:val="20"/>
        </w:rPr>
        <w:t xml:space="preserve">należy </w:t>
      </w:r>
      <w:r w:rsidR="00B14182" w:rsidRPr="00215295">
        <w:rPr>
          <w:rFonts w:ascii="Century Gothic" w:hAnsi="Century Gothic"/>
          <w:sz w:val="20"/>
          <w:szCs w:val="20"/>
        </w:rPr>
        <w:t xml:space="preserve">uzyskać zgodnie ze </w:t>
      </w:r>
      <w:r w:rsidR="00B14182" w:rsidRPr="00215295">
        <w:rPr>
          <w:rFonts w:ascii="Century Gothic" w:hAnsi="Century Gothic"/>
          <w:i/>
          <w:iCs/>
          <w:sz w:val="20"/>
          <w:szCs w:val="20"/>
        </w:rPr>
        <w:t xml:space="preserve">Specustawą </w:t>
      </w:r>
      <w:r w:rsidR="001202F8" w:rsidRPr="00215295">
        <w:rPr>
          <w:rFonts w:ascii="Century Gothic" w:hAnsi="Century Gothic"/>
          <w:sz w:val="20"/>
          <w:szCs w:val="20"/>
        </w:rPr>
        <w:t>(art. 20 lub art. 24).</w:t>
      </w:r>
    </w:p>
    <w:p w14:paraId="3E44B4ED" w14:textId="18B9B73D" w:rsidR="00D64C3F" w:rsidRPr="00D64C3F" w:rsidRDefault="00D64C3F" w:rsidP="00267A73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Ponadto, jeśli zajdzie taka potrzeba, Wykonawca zobowiązany będzie do uzyskania decyzji </w:t>
      </w:r>
      <w:r w:rsidRPr="00D64C3F">
        <w:rPr>
          <w:rFonts w:ascii="Century Gothic" w:hAnsi="Century Gothic"/>
          <w:sz w:val="20"/>
          <w:szCs w:val="20"/>
        </w:rPr>
        <w:t>o zezwoleniu na wejście na teren nieruchomoś</w:t>
      </w:r>
      <w:r>
        <w:rPr>
          <w:rFonts w:ascii="Century Gothic" w:hAnsi="Century Gothic"/>
          <w:sz w:val="20"/>
          <w:szCs w:val="20"/>
        </w:rPr>
        <w:t xml:space="preserve">ci, o której mowa w art. 19a – 19b </w:t>
      </w:r>
      <w:r>
        <w:rPr>
          <w:rFonts w:ascii="Century Gothic" w:hAnsi="Century Gothic"/>
          <w:i/>
          <w:iCs/>
          <w:sz w:val="20"/>
          <w:szCs w:val="20"/>
        </w:rPr>
        <w:t>Specustawy.</w:t>
      </w:r>
    </w:p>
    <w:p w14:paraId="27B770D5" w14:textId="17AB49DC" w:rsidR="00D64C3F" w:rsidRPr="00E86F00" w:rsidRDefault="00CB2C51" w:rsidP="00267A73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Niezależnie od okoliczności opisanej w </w:t>
      </w:r>
      <w:r w:rsidRPr="00A60DF4">
        <w:rPr>
          <w:rFonts w:ascii="Century Gothic" w:hAnsi="Century Gothic"/>
          <w:b/>
          <w:bCs/>
          <w:sz w:val="20"/>
          <w:szCs w:val="20"/>
        </w:rPr>
        <w:t>pkt 1</w:t>
      </w:r>
      <w:r w:rsidR="00CF0694">
        <w:rPr>
          <w:rFonts w:ascii="Century Gothic" w:hAnsi="Century Gothic"/>
          <w:b/>
          <w:bCs/>
          <w:sz w:val="20"/>
          <w:szCs w:val="20"/>
        </w:rPr>
        <w:t>6</w:t>
      </w:r>
      <w:r w:rsidR="005E5792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E5792">
        <w:rPr>
          <w:rFonts w:ascii="Century Gothic" w:hAnsi="Century Gothic"/>
          <w:sz w:val="20"/>
          <w:szCs w:val="20"/>
        </w:rPr>
        <w:t xml:space="preserve">powyżej, jeżeli zgodnie z postanowieniami </w:t>
      </w:r>
      <w:r w:rsidR="005E5792">
        <w:rPr>
          <w:rFonts w:ascii="Century Gothic" w:hAnsi="Century Gothic"/>
          <w:i/>
          <w:iCs/>
          <w:sz w:val="20"/>
          <w:szCs w:val="20"/>
        </w:rPr>
        <w:t xml:space="preserve">Umowy </w:t>
      </w:r>
      <w:r w:rsidR="005E5792">
        <w:rPr>
          <w:rFonts w:ascii="Century Gothic" w:hAnsi="Century Gothic"/>
          <w:sz w:val="20"/>
          <w:szCs w:val="20"/>
        </w:rPr>
        <w:t xml:space="preserve">lub </w:t>
      </w:r>
      <w:r w:rsidR="005E5792" w:rsidRPr="009F38ED">
        <w:rPr>
          <w:rFonts w:ascii="Century Gothic" w:hAnsi="Century Gothic"/>
          <w:i/>
          <w:iCs/>
          <w:sz w:val="20"/>
          <w:szCs w:val="20"/>
        </w:rPr>
        <w:t>OPZ</w:t>
      </w:r>
      <w:r w:rsidR="005E5792">
        <w:rPr>
          <w:rFonts w:ascii="Century Gothic" w:hAnsi="Century Gothic"/>
          <w:sz w:val="20"/>
          <w:szCs w:val="20"/>
        </w:rPr>
        <w:t xml:space="preserve"> stanowi to przedmiot realizacji </w:t>
      </w:r>
      <w:r w:rsidR="005E5792">
        <w:rPr>
          <w:rFonts w:ascii="Century Gothic" w:hAnsi="Century Gothic"/>
          <w:i/>
          <w:iCs/>
          <w:sz w:val="20"/>
          <w:szCs w:val="20"/>
        </w:rPr>
        <w:t>Zadania,</w:t>
      </w:r>
      <w:r>
        <w:rPr>
          <w:rFonts w:ascii="Century Gothic" w:hAnsi="Century Gothic"/>
          <w:sz w:val="20"/>
          <w:szCs w:val="20"/>
        </w:rPr>
        <w:t xml:space="preserve"> Wykonawca zobowiązany jest do przeprowadzenia rokowań</w:t>
      </w:r>
      <w:r w:rsidR="00371F23">
        <w:rPr>
          <w:rFonts w:ascii="Century Gothic" w:hAnsi="Century Gothic"/>
          <w:sz w:val="20"/>
          <w:szCs w:val="20"/>
        </w:rPr>
        <w:t>/negocjacji</w:t>
      </w:r>
      <w:r>
        <w:rPr>
          <w:rFonts w:ascii="Century Gothic" w:hAnsi="Century Gothic"/>
          <w:sz w:val="20"/>
          <w:szCs w:val="20"/>
        </w:rPr>
        <w:t xml:space="preserve"> z </w:t>
      </w:r>
      <w:r w:rsidRPr="009600AA">
        <w:rPr>
          <w:rFonts w:ascii="Century Gothic" w:hAnsi="Century Gothic"/>
          <w:sz w:val="20"/>
          <w:szCs w:val="20"/>
        </w:rPr>
        <w:t xml:space="preserve">właścicielami lub użytkownikami wieczystymi </w:t>
      </w:r>
      <w:r w:rsidR="00CA63E7" w:rsidRPr="009600AA">
        <w:rPr>
          <w:rFonts w:ascii="Century Gothic" w:hAnsi="Century Gothic"/>
          <w:sz w:val="20"/>
          <w:szCs w:val="20"/>
        </w:rPr>
        <w:t>nieruchomości,</w:t>
      </w:r>
      <w:r>
        <w:rPr>
          <w:rFonts w:ascii="Century Gothic" w:hAnsi="Century Gothic"/>
          <w:sz w:val="20"/>
          <w:szCs w:val="20"/>
        </w:rPr>
        <w:t xml:space="preserve"> </w:t>
      </w:r>
      <w:r w:rsidRPr="00CB2C51">
        <w:rPr>
          <w:rFonts w:ascii="Century Gothic" w:hAnsi="Century Gothic"/>
          <w:sz w:val="20"/>
          <w:szCs w:val="20"/>
        </w:rPr>
        <w:t xml:space="preserve">w wyniku których uzyskany zostanie podpis każdego z właścicieli lub użytkowników wieczystych na przekazanym przez Zamawiającego </w:t>
      </w:r>
      <w:r w:rsidRPr="00CB2C51">
        <w:rPr>
          <w:rFonts w:ascii="Century Gothic" w:hAnsi="Century Gothic"/>
          <w:i/>
          <w:iCs/>
          <w:sz w:val="20"/>
          <w:szCs w:val="20"/>
        </w:rPr>
        <w:t>Projekcie Umowy</w:t>
      </w:r>
      <w:r w:rsidRPr="00CB2C51">
        <w:rPr>
          <w:rFonts w:ascii="Century Gothic" w:hAnsi="Century Gothic"/>
          <w:sz w:val="20"/>
          <w:szCs w:val="20"/>
        </w:rPr>
        <w:t xml:space="preserve"> lub </w:t>
      </w:r>
      <w:r w:rsidRPr="00CB2C51">
        <w:rPr>
          <w:rFonts w:ascii="Century Gothic" w:hAnsi="Century Gothic"/>
          <w:i/>
          <w:iCs/>
          <w:sz w:val="20"/>
          <w:szCs w:val="20"/>
        </w:rPr>
        <w:t>Projekcie Oświadczeni</w:t>
      </w:r>
      <w:r>
        <w:rPr>
          <w:rFonts w:ascii="Century Gothic" w:hAnsi="Century Gothic"/>
          <w:i/>
          <w:iCs/>
          <w:sz w:val="20"/>
          <w:szCs w:val="20"/>
        </w:rPr>
        <w:t>a</w:t>
      </w:r>
      <w:r w:rsidR="00E86F00">
        <w:rPr>
          <w:rFonts w:ascii="Century Gothic" w:hAnsi="Century Gothic"/>
          <w:i/>
          <w:iCs/>
          <w:sz w:val="20"/>
          <w:szCs w:val="20"/>
        </w:rPr>
        <w:t xml:space="preserve">. </w:t>
      </w:r>
      <w:r w:rsidR="00E86F00">
        <w:rPr>
          <w:rFonts w:ascii="Century Gothic" w:hAnsi="Century Gothic"/>
          <w:sz w:val="20"/>
          <w:szCs w:val="20"/>
        </w:rPr>
        <w:t xml:space="preserve">Zamawiający wraz z informacją, o której mowa w </w:t>
      </w:r>
      <w:r w:rsidR="00E86F00" w:rsidRPr="00A60DF4">
        <w:rPr>
          <w:rFonts w:ascii="Century Gothic" w:hAnsi="Century Gothic"/>
          <w:b/>
          <w:bCs/>
          <w:sz w:val="20"/>
          <w:szCs w:val="20"/>
        </w:rPr>
        <w:t>pkt 1</w:t>
      </w:r>
      <w:r w:rsidR="00CF0694">
        <w:rPr>
          <w:rFonts w:ascii="Century Gothic" w:hAnsi="Century Gothic"/>
          <w:b/>
          <w:bCs/>
          <w:sz w:val="20"/>
          <w:szCs w:val="20"/>
        </w:rPr>
        <w:t>6</w:t>
      </w:r>
      <w:r w:rsidR="00E86F00" w:rsidRPr="00A60DF4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86F00">
        <w:rPr>
          <w:rFonts w:ascii="Century Gothic" w:hAnsi="Century Gothic"/>
          <w:sz w:val="20"/>
          <w:szCs w:val="20"/>
        </w:rPr>
        <w:t xml:space="preserve">powyżej przekaże Wykonawcy wymagane do przeprowadzenia tych rokowań </w:t>
      </w:r>
      <w:r w:rsidR="00E86F00" w:rsidRPr="00E86F00">
        <w:rPr>
          <w:rFonts w:ascii="Century Gothic" w:hAnsi="Century Gothic"/>
          <w:sz w:val="20"/>
          <w:szCs w:val="20"/>
        </w:rPr>
        <w:t>informacje</w:t>
      </w:r>
      <w:r w:rsidR="00E86F00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E86F00">
        <w:rPr>
          <w:rFonts w:ascii="Century Gothic" w:hAnsi="Century Gothic"/>
          <w:sz w:val="20"/>
          <w:szCs w:val="20"/>
        </w:rPr>
        <w:t xml:space="preserve">i materiały, o których mowa w </w:t>
      </w:r>
      <w:r w:rsidR="00E86F00" w:rsidRPr="00A60DF4">
        <w:rPr>
          <w:rFonts w:ascii="Century Gothic" w:hAnsi="Century Gothic"/>
          <w:b/>
          <w:bCs/>
          <w:sz w:val="20"/>
          <w:szCs w:val="20"/>
        </w:rPr>
        <w:t>pkt 3</w:t>
      </w:r>
      <w:r w:rsidR="00E86F00">
        <w:rPr>
          <w:rFonts w:ascii="Century Gothic" w:hAnsi="Century Gothic"/>
          <w:sz w:val="20"/>
          <w:szCs w:val="20"/>
        </w:rPr>
        <w:t xml:space="preserve"> i </w:t>
      </w:r>
      <w:r w:rsidR="00A60DF4" w:rsidRPr="00A60DF4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E86F00" w:rsidRPr="00A60DF4">
        <w:rPr>
          <w:rFonts w:ascii="Century Gothic" w:hAnsi="Century Gothic"/>
          <w:b/>
          <w:bCs/>
          <w:sz w:val="20"/>
          <w:szCs w:val="20"/>
        </w:rPr>
        <w:t>4</w:t>
      </w:r>
      <w:r w:rsidR="00E86F00">
        <w:rPr>
          <w:rFonts w:ascii="Century Gothic" w:hAnsi="Century Gothic"/>
          <w:sz w:val="20"/>
          <w:szCs w:val="20"/>
        </w:rPr>
        <w:t xml:space="preserve"> powyżej.</w:t>
      </w:r>
    </w:p>
    <w:p w14:paraId="1ED7976A" w14:textId="77777777" w:rsidR="009A5E18" w:rsidRDefault="009A5E18" w:rsidP="00E86F00">
      <w:pPr>
        <w:spacing w:before="120" w:after="0"/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1BD4F27B" w14:textId="6876563F" w:rsidR="00E86F00" w:rsidRPr="00E86F00" w:rsidRDefault="00E86F00" w:rsidP="00E86F00">
      <w:pPr>
        <w:spacing w:before="120" w:after="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[PODZIAŁ GEODEZYJNY ORAZ NABYCIE PRAWA WŁASNOŚCI NIERUCHOMOŚCI] </w:t>
      </w:r>
    </w:p>
    <w:p w14:paraId="0EC6B55A" w14:textId="07D8FDAB" w:rsidR="00A87A4F" w:rsidRDefault="00EF7DB1" w:rsidP="00D64C3F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przypadku, kiedy wedle oceny Zamawiającego,</w:t>
      </w:r>
      <w:r w:rsidRPr="00EF7DB1">
        <w:rPr>
          <w:rFonts w:ascii="Century Gothic" w:hAnsi="Century Gothic"/>
          <w:sz w:val="20"/>
          <w:szCs w:val="20"/>
        </w:rPr>
        <w:t xml:space="preserve"> realizacj</w:t>
      </w:r>
      <w:r>
        <w:rPr>
          <w:rFonts w:ascii="Century Gothic" w:hAnsi="Century Gothic"/>
          <w:sz w:val="20"/>
          <w:szCs w:val="20"/>
        </w:rPr>
        <w:t>a</w:t>
      </w:r>
      <w:r w:rsidRPr="00EF7DB1">
        <w:rPr>
          <w:rFonts w:ascii="Century Gothic" w:hAnsi="Century Gothic"/>
          <w:sz w:val="20"/>
          <w:szCs w:val="20"/>
        </w:rPr>
        <w:t xml:space="preserve"> </w:t>
      </w:r>
      <w:r w:rsidRPr="00EF7DB1">
        <w:rPr>
          <w:rFonts w:ascii="Century Gothic" w:hAnsi="Century Gothic"/>
          <w:i/>
          <w:iCs/>
          <w:sz w:val="20"/>
          <w:szCs w:val="20"/>
        </w:rPr>
        <w:t>Zadania</w:t>
      </w:r>
      <w:r w:rsidRPr="00EF7DB1">
        <w:rPr>
          <w:rFonts w:ascii="Century Gothic" w:hAnsi="Century Gothic"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 xml:space="preserve">wymagać będzie nabycia </w:t>
      </w:r>
      <w:r w:rsidR="00A87A4F">
        <w:rPr>
          <w:rFonts w:ascii="Century Gothic" w:hAnsi="Century Gothic"/>
          <w:sz w:val="20"/>
          <w:szCs w:val="20"/>
        </w:rPr>
        <w:t>własności</w:t>
      </w:r>
      <w:r>
        <w:rPr>
          <w:rFonts w:ascii="Century Gothic" w:hAnsi="Century Gothic"/>
          <w:sz w:val="20"/>
          <w:szCs w:val="20"/>
        </w:rPr>
        <w:t xml:space="preserve"> lub </w:t>
      </w:r>
      <w:r w:rsidR="00A87A4F">
        <w:rPr>
          <w:rFonts w:ascii="Century Gothic" w:hAnsi="Century Gothic"/>
          <w:sz w:val="20"/>
          <w:szCs w:val="20"/>
        </w:rPr>
        <w:t xml:space="preserve">użytkowania </w:t>
      </w:r>
      <w:r>
        <w:rPr>
          <w:rFonts w:ascii="Century Gothic" w:hAnsi="Century Gothic"/>
          <w:sz w:val="20"/>
          <w:szCs w:val="20"/>
        </w:rPr>
        <w:t>wieczystego nieruchomo</w:t>
      </w:r>
      <w:r w:rsidR="00A87A4F">
        <w:rPr>
          <w:rFonts w:ascii="Century Gothic" w:hAnsi="Century Gothic"/>
          <w:sz w:val="20"/>
          <w:szCs w:val="20"/>
        </w:rPr>
        <w:t>ści lub jej części (np. pod stację gazową, ZZU lub drogę dojazdową)</w:t>
      </w:r>
      <w:r w:rsidRPr="00EF7DB1">
        <w:rPr>
          <w:rFonts w:ascii="Century Gothic" w:hAnsi="Century Gothic"/>
          <w:sz w:val="20"/>
          <w:szCs w:val="20"/>
        </w:rPr>
        <w:t xml:space="preserve">, </w:t>
      </w:r>
      <w:r w:rsidR="00A87A4F">
        <w:rPr>
          <w:rFonts w:ascii="Century Gothic" w:hAnsi="Century Gothic"/>
          <w:sz w:val="20"/>
          <w:szCs w:val="20"/>
        </w:rPr>
        <w:t>rokowania</w:t>
      </w:r>
      <w:r w:rsidR="00371F23">
        <w:rPr>
          <w:rFonts w:ascii="Century Gothic" w:hAnsi="Century Gothic"/>
          <w:sz w:val="20"/>
          <w:szCs w:val="20"/>
        </w:rPr>
        <w:t>/negocjacje</w:t>
      </w:r>
      <w:r w:rsidR="00A87A4F">
        <w:rPr>
          <w:rFonts w:ascii="Century Gothic" w:hAnsi="Century Gothic"/>
          <w:sz w:val="20"/>
          <w:szCs w:val="20"/>
        </w:rPr>
        <w:t xml:space="preserve"> prowadził będzie </w:t>
      </w:r>
      <w:r w:rsidRPr="00EF7DB1">
        <w:rPr>
          <w:rFonts w:ascii="Century Gothic" w:hAnsi="Century Gothic"/>
          <w:sz w:val="20"/>
          <w:szCs w:val="20"/>
        </w:rPr>
        <w:t>Zamawiający</w:t>
      </w:r>
      <w:r w:rsidR="00A87A4F">
        <w:rPr>
          <w:rFonts w:ascii="Century Gothic" w:hAnsi="Century Gothic"/>
          <w:sz w:val="20"/>
          <w:szCs w:val="20"/>
        </w:rPr>
        <w:t xml:space="preserve"> przy ewentualnym udziale Wykonawcy.</w:t>
      </w:r>
    </w:p>
    <w:p w14:paraId="183A5F57" w14:textId="0A57D951" w:rsidR="00D64C3F" w:rsidRPr="00EB73AA" w:rsidRDefault="009F38ED" w:rsidP="00D64C3F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Postanowienia punktu poprzedzającego nie zwalniają Wykonawcy od obowiązku dokonania podziału geodezyjnego nieruchomości, zgodnie z warunkami uzgodnionymi przez Zamawiającego z jej właścicielem lub użytkownikiem wieczystym, a także od obowiązku z uzyskania zmian w miejscowym planie zagospodarowania przestrzennego umożliwiających podział, jeżeli zgodnie z postanowieniami </w:t>
      </w:r>
      <w:r>
        <w:rPr>
          <w:rFonts w:ascii="Century Gothic" w:hAnsi="Century Gothic"/>
          <w:i/>
          <w:iCs/>
          <w:sz w:val="20"/>
          <w:szCs w:val="20"/>
        </w:rPr>
        <w:t xml:space="preserve">Umowy </w:t>
      </w:r>
      <w:r w:rsidR="00721271">
        <w:rPr>
          <w:rFonts w:ascii="Century Gothic" w:hAnsi="Century Gothic"/>
          <w:sz w:val="20"/>
          <w:szCs w:val="20"/>
        </w:rPr>
        <w:t>lub</w:t>
      </w:r>
      <w:r>
        <w:rPr>
          <w:rFonts w:ascii="Century Gothic" w:hAnsi="Century Gothic"/>
          <w:sz w:val="20"/>
          <w:szCs w:val="20"/>
        </w:rPr>
        <w:t xml:space="preserve"> </w:t>
      </w:r>
      <w:r w:rsidRPr="009F38ED">
        <w:rPr>
          <w:rFonts w:ascii="Century Gothic" w:hAnsi="Century Gothic"/>
          <w:i/>
          <w:iCs/>
          <w:sz w:val="20"/>
          <w:szCs w:val="20"/>
        </w:rPr>
        <w:t>OPZ</w:t>
      </w:r>
      <w:r>
        <w:rPr>
          <w:rFonts w:ascii="Century Gothic" w:hAnsi="Century Gothic"/>
          <w:sz w:val="20"/>
          <w:szCs w:val="20"/>
        </w:rPr>
        <w:t xml:space="preserve"> </w:t>
      </w:r>
      <w:r w:rsidR="008E1E03">
        <w:rPr>
          <w:rFonts w:ascii="Century Gothic" w:hAnsi="Century Gothic"/>
          <w:sz w:val="20"/>
          <w:szCs w:val="20"/>
        </w:rPr>
        <w:t>stanowi to</w:t>
      </w:r>
      <w:r>
        <w:rPr>
          <w:rFonts w:ascii="Century Gothic" w:hAnsi="Century Gothic"/>
          <w:sz w:val="20"/>
          <w:szCs w:val="20"/>
        </w:rPr>
        <w:t xml:space="preserve"> przedmiot </w:t>
      </w:r>
      <w:r w:rsidR="00721271">
        <w:rPr>
          <w:rFonts w:ascii="Century Gothic" w:hAnsi="Century Gothic"/>
          <w:sz w:val="20"/>
          <w:szCs w:val="20"/>
        </w:rPr>
        <w:t xml:space="preserve">realizacji </w:t>
      </w:r>
      <w:r w:rsidR="00721271">
        <w:rPr>
          <w:rFonts w:ascii="Century Gothic" w:hAnsi="Century Gothic"/>
          <w:i/>
          <w:iCs/>
          <w:sz w:val="20"/>
          <w:szCs w:val="20"/>
        </w:rPr>
        <w:t>Zadania.</w:t>
      </w:r>
    </w:p>
    <w:p w14:paraId="2E70D369" w14:textId="2D345C45" w:rsidR="00EB73AA" w:rsidRDefault="00EB73AA" w:rsidP="007F617F">
      <w:pPr>
        <w:spacing w:before="240"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EB73AA">
        <w:rPr>
          <w:rFonts w:ascii="Century Gothic" w:hAnsi="Century Gothic"/>
          <w:b/>
          <w:bCs/>
          <w:sz w:val="20"/>
          <w:szCs w:val="20"/>
        </w:rPr>
        <w:t>[FORMA AKTU NOTARIALNEGO]</w:t>
      </w:r>
    </w:p>
    <w:p w14:paraId="28499297" w14:textId="0E960A23" w:rsidR="0066325F" w:rsidRPr="0066325F" w:rsidRDefault="00721478" w:rsidP="004F6BCB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66325F">
        <w:rPr>
          <w:rFonts w:ascii="Century Gothic" w:hAnsi="Century Gothic"/>
          <w:sz w:val="20"/>
          <w:szCs w:val="20"/>
        </w:rPr>
        <w:t>W przypadk</w:t>
      </w:r>
      <w:r w:rsidR="009106D9">
        <w:rPr>
          <w:rFonts w:ascii="Century Gothic" w:hAnsi="Century Gothic"/>
          <w:sz w:val="20"/>
          <w:szCs w:val="20"/>
        </w:rPr>
        <w:t>ach</w:t>
      </w:r>
      <w:r w:rsidRPr="0066325F">
        <w:rPr>
          <w:rFonts w:ascii="Century Gothic" w:hAnsi="Century Gothic"/>
          <w:sz w:val="20"/>
          <w:szCs w:val="20"/>
        </w:rPr>
        <w:t xml:space="preserve">, kiedy </w:t>
      </w:r>
      <w:r w:rsidR="0066325F" w:rsidRPr="0066325F">
        <w:rPr>
          <w:rFonts w:ascii="Century Gothic" w:hAnsi="Century Gothic"/>
          <w:i/>
          <w:iCs/>
          <w:sz w:val="20"/>
          <w:szCs w:val="20"/>
        </w:rPr>
        <w:t xml:space="preserve">Tytuł do nieruchomości </w:t>
      </w:r>
      <w:r w:rsidR="0066325F" w:rsidRPr="0066325F">
        <w:rPr>
          <w:rFonts w:ascii="Century Gothic" w:hAnsi="Century Gothic"/>
          <w:sz w:val="20"/>
          <w:szCs w:val="20"/>
        </w:rPr>
        <w:t>pozyskiwany będzie w formie służebności, obowiązkiem Wykonawcy będzie uzyskanie oświadczenia</w:t>
      </w:r>
      <w:r w:rsidR="00A659D6">
        <w:rPr>
          <w:rFonts w:ascii="Century Gothic" w:hAnsi="Century Gothic"/>
          <w:sz w:val="20"/>
          <w:szCs w:val="20"/>
        </w:rPr>
        <w:t xml:space="preserve"> woli</w:t>
      </w:r>
      <w:r w:rsidR="0066325F" w:rsidRPr="0066325F">
        <w:rPr>
          <w:rFonts w:ascii="Century Gothic" w:hAnsi="Century Gothic"/>
          <w:sz w:val="20"/>
          <w:szCs w:val="20"/>
        </w:rPr>
        <w:t xml:space="preserve"> </w:t>
      </w:r>
      <w:r w:rsidR="004F6BCB">
        <w:rPr>
          <w:rFonts w:ascii="Century Gothic" w:hAnsi="Century Gothic"/>
          <w:sz w:val="20"/>
          <w:szCs w:val="20"/>
        </w:rPr>
        <w:t>o jej ustanowieniu</w:t>
      </w:r>
      <w:r w:rsidR="004F6BCB" w:rsidRPr="0066325F">
        <w:rPr>
          <w:rFonts w:ascii="Century Gothic" w:hAnsi="Century Gothic"/>
          <w:sz w:val="20"/>
          <w:szCs w:val="20"/>
        </w:rPr>
        <w:t xml:space="preserve"> </w:t>
      </w:r>
      <w:r w:rsidR="004F6BCB">
        <w:rPr>
          <w:rFonts w:ascii="Century Gothic" w:hAnsi="Century Gothic"/>
          <w:sz w:val="20"/>
          <w:szCs w:val="20"/>
        </w:rPr>
        <w:t xml:space="preserve">od </w:t>
      </w:r>
      <w:r w:rsidR="0066325F" w:rsidRPr="0066325F">
        <w:rPr>
          <w:rFonts w:ascii="Century Gothic" w:hAnsi="Century Gothic"/>
          <w:sz w:val="20"/>
          <w:szCs w:val="20"/>
        </w:rPr>
        <w:t>właściciela</w:t>
      </w:r>
      <w:r w:rsidR="004F6BCB">
        <w:rPr>
          <w:rFonts w:ascii="Century Gothic" w:hAnsi="Century Gothic"/>
          <w:sz w:val="20"/>
          <w:szCs w:val="20"/>
        </w:rPr>
        <w:t xml:space="preserve"> </w:t>
      </w:r>
      <w:r w:rsidR="0066325F" w:rsidRPr="0066325F">
        <w:rPr>
          <w:rFonts w:ascii="Century Gothic" w:hAnsi="Century Gothic"/>
          <w:sz w:val="20"/>
          <w:szCs w:val="20"/>
        </w:rPr>
        <w:t xml:space="preserve">lub użytkownika wieczystego </w:t>
      </w:r>
      <w:r w:rsidR="004F6BCB">
        <w:rPr>
          <w:rFonts w:ascii="Century Gothic" w:hAnsi="Century Gothic"/>
          <w:sz w:val="20"/>
          <w:szCs w:val="20"/>
        </w:rPr>
        <w:t xml:space="preserve">nieruchomości </w:t>
      </w:r>
      <w:r w:rsidR="0066325F" w:rsidRPr="0066325F">
        <w:rPr>
          <w:rFonts w:ascii="Century Gothic" w:hAnsi="Century Gothic"/>
          <w:sz w:val="20"/>
          <w:szCs w:val="20"/>
        </w:rPr>
        <w:t xml:space="preserve">w formie aktu notarialnego oraz </w:t>
      </w:r>
      <w:r w:rsidR="0066325F" w:rsidRPr="0066325F">
        <w:rPr>
          <w:rFonts w:ascii="Century Gothic" w:hAnsi="Century Gothic"/>
          <w:sz w:val="20"/>
          <w:szCs w:val="20"/>
        </w:rPr>
        <w:lastRenderedPageBreak/>
        <w:t>doprowadzeni</w:t>
      </w:r>
      <w:r w:rsidR="009106D9">
        <w:rPr>
          <w:rFonts w:ascii="Century Gothic" w:hAnsi="Century Gothic"/>
          <w:sz w:val="20"/>
          <w:szCs w:val="20"/>
        </w:rPr>
        <w:t>e</w:t>
      </w:r>
      <w:r w:rsidR="0066325F" w:rsidRPr="0066325F">
        <w:rPr>
          <w:rFonts w:ascii="Century Gothic" w:hAnsi="Century Gothic"/>
          <w:sz w:val="20"/>
          <w:szCs w:val="20"/>
        </w:rPr>
        <w:t xml:space="preserve"> do ujawnienia tej służebności w księdze wieczystej</w:t>
      </w:r>
      <w:r w:rsidR="00BD172B">
        <w:rPr>
          <w:rFonts w:ascii="Century Gothic" w:hAnsi="Century Gothic"/>
          <w:sz w:val="20"/>
          <w:szCs w:val="20"/>
        </w:rPr>
        <w:t xml:space="preserve">, </w:t>
      </w:r>
      <w:r w:rsidR="00BD172B" w:rsidRPr="00BD172B">
        <w:rPr>
          <w:rFonts w:ascii="Century Gothic" w:hAnsi="Century Gothic"/>
          <w:sz w:val="20"/>
          <w:szCs w:val="20"/>
        </w:rPr>
        <w:t xml:space="preserve">jeżeli zgodnie z postanowieniami </w:t>
      </w:r>
      <w:r w:rsidR="00BD172B" w:rsidRPr="00BD172B">
        <w:rPr>
          <w:rFonts w:ascii="Century Gothic" w:hAnsi="Century Gothic"/>
          <w:i/>
          <w:iCs/>
          <w:sz w:val="20"/>
          <w:szCs w:val="20"/>
        </w:rPr>
        <w:t>Umowy</w:t>
      </w:r>
      <w:r w:rsidR="00BD172B" w:rsidRPr="00BD172B">
        <w:rPr>
          <w:rFonts w:ascii="Century Gothic" w:hAnsi="Century Gothic"/>
          <w:sz w:val="20"/>
          <w:szCs w:val="20"/>
        </w:rPr>
        <w:t xml:space="preserve"> lub </w:t>
      </w:r>
      <w:r w:rsidR="00BD172B" w:rsidRPr="00BD172B">
        <w:rPr>
          <w:rFonts w:ascii="Century Gothic" w:hAnsi="Century Gothic"/>
          <w:i/>
          <w:iCs/>
          <w:sz w:val="20"/>
          <w:szCs w:val="20"/>
        </w:rPr>
        <w:t>OPZ</w:t>
      </w:r>
      <w:r w:rsidR="00BD172B" w:rsidRPr="00BD172B">
        <w:rPr>
          <w:rFonts w:ascii="Century Gothic" w:hAnsi="Century Gothic"/>
          <w:sz w:val="20"/>
          <w:szCs w:val="20"/>
        </w:rPr>
        <w:t xml:space="preserve"> stanowi to przedmiot realizacji Zadania</w:t>
      </w:r>
      <w:r w:rsidR="0026781D">
        <w:rPr>
          <w:rFonts w:ascii="Century Gothic" w:hAnsi="Century Gothic"/>
          <w:sz w:val="20"/>
          <w:szCs w:val="20"/>
        </w:rPr>
        <w:t>.</w:t>
      </w:r>
    </w:p>
    <w:p w14:paraId="4CC49E2E" w14:textId="5D1DD991" w:rsidR="00EB73AA" w:rsidRDefault="0066325F" w:rsidP="0066325F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Tre</w:t>
      </w:r>
      <w:r w:rsidRPr="0066325F">
        <w:rPr>
          <w:rFonts w:ascii="Century Gothic" w:hAnsi="Century Gothic"/>
          <w:sz w:val="20"/>
          <w:szCs w:val="20"/>
        </w:rPr>
        <w:t xml:space="preserve">ść i </w:t>
      </w:r>
      <w:r>
        <w:rPr>
          <w:rFonts w:ascii="Century Gothic" w:hAnsi="Century Gothic"/>
          <w:sz w:val="20"/>
          <w:szCs w:val="20"/>
        </w:rPr>
        <w:t xml:space="preserve">zakres służebności przesyłu zostaną określone przez Zamawiającego </w:t>
      </w:r>
      <w:r w:rsidRPr="004F6BCB">
        <w:rPr>
          <w:rFonts w:ascii="Century Gothic" w:hAnsi="Century Gothic"/>
          <w:i/>
          <w:iCs/>
          <w:sz w:val="20"/>
          <w:szCs w:val="20"/>
        </w:rPr>
        <w:t>w Projekcie Umowy</w:t>
      </w:r>
      <w:r w:rsidRPr="004F6BC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lub </w:t>
      </w:r>
      <w:r w:rsidRPr="004F6BCB">
        <w:rPr>
          <w:rFonts w:ascii="Century Gothic" w:hAnsi="Century Gothic"/>
          <w:i/>
          <w:iCs/>
          <w:sz w:val="20"/>
          <w:szCs w:val="20"/>
        </w:rPr>
        <w:t>Projekcie Oświadczenia</w:t>
      </w:r>
      <w:r w:rsidR="009106D9">
        <w:rPr>
          <w:rFonts w:ascii="Century Gothic" w:hAnsi="Century Gothic"/>
          <w:sz w:val="20"/>
          <w:szCs w:val="20"/>
        </w:rPr>
        <w:t xml:space="preserve">, który zostanie przekazany Wykonawcy zgodnie z postanowieniami </w:t>
      </w:r>
      <w:r w:rsidR="009106D9" w:rsidRPr="004F6BCB">
        <w:rPr>
          <w:rFonts w:ascii="Century Gothic" w:hAnsi="Century Gothic"/>
          <w:b/>
          <w:bCs/>
          <w:sz w:val="20"/>
          <w:szCs w:val="20"/>
        </w:rPr>
        <w:t>pkt 4</w:t>
      </w:r>
      <w:r w:rsidR="009106D9">
        <w:rPr>
          <w:rFonts w:ascii="Century Gothic" w:hAnsi="Century Gothic"/>
          <w:sz w:val="20"/>
          <w:szCs w:val="20"/>
        </w:rPr>
        <w:t xml:space="preserve"> powyżej</w:t>
      </w:r>
      <w:r w:rsidR="004515C9">
        <w:rPr>
          <w:rFonts w:ascii="Century Gothic" w:hAnsi="Century Gothic"/>
          <w:sz w:val="20"/>
          <w:szCs w:val="20"/>
        </w:rPr>
        <w:t>.</w:t>
      </w:r>
      <w:r w:rsidR="00E27BBA">
        <w:rPr>
          <w:rFonts w:ascii="Century Gothic" w:hAnsi="Century Gothic"/>
          <w:sz w:val="20"/>
          <w:szCs w:val="20"/>
        </w:rPr>
        <w:t xml:space="preserve"> </w:t>
      </w:r>
    </w:p>
    <w:p w14:paraId="13372097" w14:textId="4B816006" w:rsidR="009106D9" w:rsidRPr="009106D9" w:rsidRDefault="009106D9" w:rsidP="00BB3796">
      <w:pPr>
        <w:pStyle w:val="Akapitzlist"/>
        <w:numPr>
          <w:ilvl w:val="0"/>
          <w:numId w:val="4"/>
        </w:numPr>
        <w:spacing w:before="120" w:after="0"/>
        <w:ind w:left="425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9106D9">
        <w:rPr>
          <w:rFonts w:ascii="Century Gothic" w:hAnsi="Century Gothic"/>
          <w:sz w:val="20"/>
          <w:szCs w:val="20"/>
        </w:rPr>
        <w:t xml:space="preserve">W </w:t>
      </w:r>
      <w:r w:rsidR="00BD172B">
        <w:rPr>
          <w:rFonts w:ascii="Century Gothic" w:hAnsi="Century Gothic"/>
          <w:sz w:val="20"/>
          <w:szCs w:val="20"/>
        </w:rPr>
        <w:t xml:space="preserve">pozostałych przypadkach niż opisane w </w:t>
      </w:r>
      <w:r w:rsidR="00BD172B" w:rsidRPr="00BD172B">
        <w:rPr>
          <w:rFonts w:ascii="Century Gothic" w:hAnsi="Century Gothic"/>
          <w:b/>
          <w:bCs/>
          <w:sz w:val="20"/>
          <w:szCs w:val="20"/>
        </w:rPr>
        <w:t>pkt 21</w:t>
      </w:r>
      <w:r w:rsidR="00BD172B">
        <w:rPr>
          <w:rFonts w:ascii="Century Gothic" w:hAnsi="Century Gothic"/>
          <w:sz w:val="20"/>
          <w:szCs w:val="20"/>
        </w:rPr>
        <w:t xml:space="preserve"> powyżej,</w:t>
      </w:r>
      <w:r w:rsidRPr="009106D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Za</w:t>
      </w:r>
      <w:r w:rsidRPr="009106D9">
        <w:rPr>
          <w:rFonts w:ascii="Century Gothic" w:hAnsi="Century Gothic"/>
          <w:sz w:val="20"/>
          <w:szCs w:val="20"/>
        </w:rPr>
        <w:t xml:space="preserve">mawiający </w:t>
      </w:r>
      <w:r w:rsidR="004465E0">
        <w:rPr>
          <w:rFonts w:ascii="Century Gothic" w:hAnsi="Century Gothic"/>
          <w:sz w:val="20"/>
          <w:szCs w:val="20"/>
        </w:rPr>
        <w:t>we własnym zakresie</w:t>
      </w:r>
      <w:r w:rsidRPr="009106D9">
        <w:rPr>
          <w:rFonts w:ascii="Century Gothic" w:hAnsi="Century Gothic"/>
          <w:sz w:val="20"/>
          <w:szCs w:val="20"/>
        </w:rPr>
        <w:t xml:space="preserve"> uzyska oświadczeni</w:t>
      </w:r>
      <w:r w:rsidR="004465E0">
        <w:rPr>
          <w:rFonts w:ascii="Century Gothic" w:hAnsi="Century Gothic"/>
          <w:sz w:val="20"/>
          <w:szCs w:val="20"/>
        </w:rPr>
        <w:t>e</w:t>
      </w:r>
      <w:r w:rsidRPr="009106D9">
        <w:rPr>
          <w:rFonts w:ascii="Century Gothic" w:hAnsi="Century Gothic"/>
          <w:sz w:val="20"/>
          <w:szCs w:val="20"/>
        </w:rPr>
        <w:t xml:space="preserve"> właściciela lub użytkownika wieczystego w formie aktu notarialnego oraz </w:t>
      </w:r>
      <w:r w:rsidR="004465E0">
        <w:rPr>
          <w:rFonts w:ascii="Century Gothic" w:hAnsi="Century Gothic"/>
          <w:sz w:val="20"/>
          <w:szCs w:val="20"/>
        </w:rPr>
        <w:t xml:space="preserve">we własnym zakresie </w:t>
      </w:r>
      <w:r w:rsidRPr="009106D9">
        <w:rPr>
          <w:rFonts w:ascii="Century Gothic" w:hAnsi="Century Gothic"/>
          <w:sz w:val="20"/>
          <w:szCs w:val="20"/>
        </w:rPr>
        <w:t>doprowadz</w:t>
      </w:r>
      <w:r w:rsidR="004465E0">
        <w:rPr>
          <w:rFonts w:ascii="Century Gothic" w:hAnsi="Century Gothic"/>
          <w:sz w:val="20"/>
          <w:szCs w:val="20"/>
        </w:rPr>
        <w:t>i</w:t>
      </w:r>
      <w:r w:rsidRPr="009106D9">
        <w:rPr>
          <w:rFonts w:ascii="Century Gothic" w:hAnsi="Century Gothic"/>
          <w:sz w:val="20"/>
          <w:szCs w:val="20"/>
        </w:rPr>
        <w:t xml:space="preserve"> do ujawnienia tej służebności w księdze wieczystej</w:t>
      </w:r>
      <w:r>
        <w:rPr>
          <w:rFonts w:ascii="Century Gothic" w:hAnsi="Century Gothic"/>
          <w:sz w:val="20"/>
          <w:szCs w:val="20"/>
        </w:rPr>
        <w:t>.</w:t>
      </w:r>
      <w:r w:rsidR="004465E0">
        <w:rPr>
          <w:rFonts w:ascii="Century Gothic" w:hAnsi="Century Gothic"/>
          <w:sz w:val="20"/>
          <w:szCs w:val="20"/>
        </w:rPr>
        <w:t xml:space="preserve"> W takim przypadku Wykonawca zobowiązany jest jedynie do uzyskania zgody na ustanowienie służebności na warunkach określonych przez Zamawiającego w </w:t>
      </w:r>
      <w:r w:rsidR="006C0E11">
        <w:rPr>
          <w:rFonts w:ascii="Century Gothic" w:hAnsi="Century Gothic"/>
          <w:i/>
          <w:iCs/>
          <w:sz w:val="20"/>
          <w:szCs w:val="20"/>
        </w:rPr>
        <w:t xml:space="preserve">Projekcie </w:t>
      </w:r>
      <w:r w:rsidR="006C0E11" w:rsidRPr="006C0E11">
        <w:rPr>
          <w:rFonts w:ascii="Century Gothic" w:hAnsi="Century Gothic"/>
          <w:i/>
          <w:iCs/>
          <w:sz w:val="20"/>
          <w:szCs w:val="20"/>
        </w:rPr>
        <w:t>Umowy</w:t>
      </w:r>
      <w:r w:rsidR="006C0E11">
        <w:rPr>
          <w:rFonts w:ascii="Century Gothic" w:hAnsi="Century Gothic"/>
          <w:sz w:val="20"/>
          <w:szCs w:val="20"/>
        </w:rPr>
        <w:t xml:space="preserve"> lub </w:t>
      </w:r>
      <w:r w:rsidR="006C0E11">
        <w:rPr>
          <w:rFonts w:ascii="Century Gothic" w:hAnsi="Century Gothic"/>
          <w:i/>
          <w:iCs/>
          <w:sz w:val="20"/>
          <w:szCs w:val="20"/>
        </w:rPr>
        <w:t xml:space="preserve">Projekcie Oświadczenia </w:t>
      </w:r>
      <w:r w:rsidR="00AB5862">
        <w:rPr>
          <w:rFonts w:ascii="Century Gothic" w:hAnsi="Century Gothic"/>
          <w:sz w:val="20"/>
          <w:szCs w:val="20"/>
        </w:rPr>
        <w:t xml:space="preserve">zgodnie z </w:t>
      </w:r>
      <w:r w:rsidR="00AB5862" w:rsidRPr="006C0E11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6C0E11" w:rsidRPr="006C0E11">
        <w:rPr>
          <w:rFonts w:ascii="Century Gothic" w:hAnsi="Century Gothic"/>
          <w:b/>
          <w:bCs/>
          <w:sz w:val="20"/>
          <w:szCs w:val="20"/>
        </w:rPr>
        <w:t>7</w:t>
      </w:r>
      <w:r w:rsidR="006C0E11">
        <w:rPr>
          <w:rFonts w:ascii="Century Gothic" w:hAnsi="Century Gothic"/>
          <w:sz w:val="20"/>
          <w:szCs w:val="20"/>
        </w:rPr>
        <w:t xml:space="preserve"> powyżej</w:t>
      </w:r>
      <w:r w:rsidR="004465E0">
        <w:rPr>
          <w:rFonts w:ascii="Century Gothic" w:hAnsi="Century Gothic"/>
          <w:sz w:val="20"/>
          <w:szCs w:val="20"/>
        </w:rPr>
        <w:t xml:space="preserve">. </w:t>
      </w:r>
    </w:p>
    <w:p w14:paraId="6EDD0CCB" w14:textId="3F74D100" w:rsidR="009A5E18" w:rsidRPr="00F952A8" w:rsidRDefault="00F952A8" w:rsidP="007F617F">
      <w:pPr>
        <w:spacing w:before="240" w:after="12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[POSTANOWIENIA DODATKOWE]</w:t>
      </w:r>
    </w:p>
    <w:p w14:paraId="6096671F" w14:textId="1D929570" w:rsidR="004F6BCB" w:rsidRDefault="00213181" w:rsidP="00BD59CE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15295">
        <w:rPr>
          <w:rFonts w:ascii="Century Gothic" w:hAnsi="Century Gothic"/>
          <w:sz w:val="20"/>
          <w:szCs w:val="20"/>
        </w:rPr>
        <w:t>W</w:t>
      </w:r>
      <w:r w:rsidR="00214191">
        <w:rPr>
          <w:rFonts w:ascii="Century Gothic" w:hAnsi="Century Gothic"/>
          <w:sz w:val="20"/>
          <w:szCs w:val="20"/>
        </w:rPr>
        <w:t xml:space="preserve">ykonawca na każdym etapie realizacji procesu uzyskiwania </w:t>
      </w:r>
      <w:r w:rsidRPr="00214191">
        <w:rPr>
          <w:rFonts w:ascii="Century Gothic" w:hAnsi="Century Gothic"/>
          <w:i/>
          <w:iCs/>
          <w:sz w:val="20"/>
          <w:szCs w:val="20"/>
        </w:rPr>
        <w:t>Tytuł</w:t>
      </w:r>
      <w:r w:rsidR="00214191" w:rsidRPr="00214191">
        <w:rPr>
          <w:rFonts w:ascii="Century Gothic" w:hAnsi="Century Gothic"/>
          <w:i/>
          <w:iCs/>
          <w:sz w:val="20"/>
          <w:szCs w:val="20"/>
        </w:rPr>
        <w:t>ów</w:t>
      </w:r>
      <w:r w:rsidRPr="00214191">
        <w:rPr>
          <w:rFonts w:ascii="Century Gothic" w:hAnsi="Century Gothic"/>
          <w:i/>
          <w:iCs/>
          <w:sz w:val="20"/>
          <w:szCs w:val="20"/>
        </w:rPr>
        <w:t xml:space="preserve"> do nieruchomości</w:t>
      </w:r>
      <w:r w:rsidRPr="00215295">
        <w:rPr>
          <w:rFonts w:ascii="Century Gothic" w:hAnsi="Century Gothic"/>
          <w:sz w:val="20"/>
          <w:szCs w:val="20"/>
        </w:rPr>
        <w:t xml:space="preserve"> zobowiązany jest do współpracy z Zamawiającym, w szczególności do niezwłocznego udzielenia pełnych i wyczerpujących informacji o zakresie prac budowlanych do przeprowadzenia na nieruchomości</w:t>
      </w:r>
      <w:r w:rsidR="00EB73AA">
        <w:rPr>
          <w:rFonts w:ascii="Century Gothic" w:hAnsi="Century Gothic"/>
          <w:sz w:val="20"/>
          <w:szCs w:val="20"/>
        </w:rPr>
        <w:t xml:space="preserve">ach ujętych na </w:t>
      </w:r>
      <w:r w:rsidR="00EB73AA" w:rsidRPr="00EB73AA">
        <w:rPr>
          <w:rFonts w:ascii="Century Gothic" w:hAnsi="Century Gothic"/>
          <w:i/>
          <w:iCs/>
          <w:sz w:val="20"/>
          <w:szCs w:val="20"/>
        </w:rPr>
        <w:t>Wykazie</w:t>
      </w:r>
      <w:r w:rsidRPr="00215295">
        <w:rPr>
          <w:rFonts w:ascii="Century Gothic" w:hAnsi="Century Gothic"/>
          <w:sz w:val="20"/>
          <w:szCs w:val="20"/>
        </w:rPr>
        <w:t xml:space="preserve">, a także do niezwłocznego </w:t>
      </w:r>
      <w:r w:rsidR="00B25DA7" w:rsidRPr="00215295">
        <w:rPr>
          <w:rFonts w:ascii="Century Gothic" w:hAnsi="Century Gothic"/>
          <w:sz w:val="20"/>
          <w:szCs w:val="20"/>
        </w:rPr>
        <w:t>sporządz</w:t>
      </w:r>
      <w:r w:rsidR="00EB73AA">
        <w:rPr>
          <w:rFonts w:ascii="Century Gothic" w:hAnsi="Century Gothic"/>
          <w:sz w:val="20"/>
          <w:szCs w:val="20"/>
        </w:rPr>
        <w:t>a</w:t>
      </w:r>
      <w:r w:rsidR="00B25DA7" w:rsidRPr="00215295">
        <w:rPr>
          <w:rFonts w:ascii="Century Gothic" w:hAnsi="Century Gothic"/>
          <w:sz w:val="20"/>
          <w:szCs w:val="20"/>
        </w:rPr>
        <w:t xml:space="preserve">nia </w:t>
      </w:r>
      <w:r w:rsidRPr="00215295">
        <w:rPr>
          <w:rFonts w:ascii="Century Gothic" w:hAnsi="Century Gothic"/>
          <w:sz w:val="20"/>
          <w:szCs w:val="20"/>
        </w:rPr>
        <w:t xml:space="preserve">map lub planów sytuacyjnych </w:t>
      </w:r>
      <w:r w:rsidR="00EB73AA">
        <w:rPr>
          <w:rFonts w:ascii="Century Gothic" w:hAnsi="Century Gothic"/>
          <w:sz w:val="20"/>
          <w:szCs w:val="20"/>
        </w:rPr>
        <w:t xml:space="preserve">wymaganych do </w:t>
      </w:r>
      <w:r w:rsidR="004F6BCB">
        <w:rPr>
          <w:rFonts w:ascii="Century Gothic" w:hAnsi="Century Gothic"/>
          <w:sz w:val="20"/>
          <w:szCs w:val="20"/>
        </w:rPr>
        <w:t>prowadzenia rokowań</w:t>
      </w:r>
      <w:r w:rsidR="00371F23">
        <w:rPr>
          <w:rFonts w:ascii="Century Gothic" w:hAnsi="Century Gothic"/>
          <w:sz w:val="20"/>
          <w:szCs w:val="20"/>
        </w:rPr>
        <w:t>/negocjacji</w:t>
      </w:r>
      <w:r w:rsidRPr="00215295">
        <w:rPr>
          <w:rFonts w:ascii="Century Gothic" w:hAnsi="Century Gothic"/>
          <w:sz w:val="20"/>
          <w:szCs w:val="20"/>
        </w:rPr>
        <w:t xml:space="preserve">. Ponadto, na żądanie Zamawiającego, Wykonawca zapewni udział swojego przedstawiciela w prowadzonych </w:t>
      </w:r>
      <w:r w:rsidR="004F6BCB">
        <w:rPr>
          <w:rFonts w:ascii="Century Gothic" w:hAnsi="Century Gothic"/>
          <w:sz w:val="20"/>
          <w:szCs w:val="20"/>
        </w:rPr>
        <w:t xml:space="preserve">przez Zamawiającego </w:t>
      </w:r>
      <w:r w:rsidRPr="00215295">
        <w:rPr>
          <w:rFonts w:ascii="Century Gothic" w:hAnsi="Century Gothic"/>
          <w:sz w:val="20"/>
          <w:szCs w:val="20"/>
        </w:rPr>
        <w:t>rokowaniach</w:t>
      </w:r>
      <w:r w:rsidR="00371F23">
        <w:rPr>
          <w:rFonts w:ascii="Century Gothic" w:hAnsi="Century Gothic"/>
          <w:sz w:val="20"/>
          <w:szCs w:val="20"/>
        </w:rPr>
        <w:t>/negocjacjach</w:t>
      </w:r>
      <w:r w:rsidR="004F6BCB">
        <w:rPr>
          <w:rFonts w:ascii="Century Gothic" w:hAnsi="Century Gothic"/>
          <w:sz w:val="20"/>
          <w:szCs w:val="20"/>
        </w:rPr>
        <w:t>.</w:t>
      </w:r>
    </w:p>
    <w:p w14:paraId="3F10916A" w14:textId="77777777" w:rsidR="004F6BCB" w:rsidRDefault="004F0B3D" w:rsidP="00BD59CE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4F6BCB">
        <w:rPr>
          <w:rFonts w:ascii="Century Gothic" w:hAnsi="Century Gothic"/>
          <w:sz w:val="20"/>
          <w:szCs w:val="20"/>
        </w:rPr>
        <w:t>Wykonawca zobowiązany jest informować Zamawiającego o wszelkich kierowanych do niego wystąpieniach właścicieli</w:t>
      </w:r>
      <w:r w:rsidR="00BD59CE" w:rsidRPr="004F6BCB">
        <w:rPr>
          <w:rFonts w:ascii="Century Gothic" w:hAnsi="Century Gothic"/>
          <w:sz w:val="20"/>
          <w:szCs w:val="20"/>
        </w:rPr>
        <w:t>/</w:t>
      </w:r>
      <w:r w:rsidRPr="004F6BCB">
        <w:rPr>
          <w:rFonts w:ascii="Century Gothic" w:hAnsi="Century Gothic"/>
          <w:sz w:val="20"/>
          <w:szCs w:val="20"/>
        </w:rPr>
        <w:t xml:space="preserve">użytkowników wieczystych nieruchomości, na których realizowane będzie </w:t>
      </w:r>
      <w:r w:rsidRPr="004F6BCB">
        <w:rPr>
          <w:rFonts w:ascii="Century Gothic" w:hAnsi="Century Gothic"/>
          <w:i/>
          <w:iCs/>
          <w:sz w:val="20"/>
          <w:szCs w:val="20"/>
        </w:rPr>
        <w:t>Zadanie</w:t>
      </w:r>
      <w:r w:rsidRPr="004F6BCB">
        <w:rPr>
          <w:rFonts w:ascii="Century Gothic" w:hAnsi="Century Gothic"/>
          <w:sz w:val="20"/>
          <w:szCs w:val="20"/>
        </w:rPr>
        <w:t xml:space="preserve">. Informacje przekazywane będą niezwłocznie, nie później niż w terminie do </w:t>
      </w:r>
      <w:r w:rsidR="004F6BCB" w:rsidRPr="004F6BCB">
        <w:rPr>
          <w:rFonts w:ascii="Century Gothic" w:hAnsi="Century Gothic"/>
          <w:b/>
          <w:bCs/>
          <w:sz w:val="20"/>
          <w:szCs w:val="20"/>
        </w:rPr>
        <w:t>3</w:t>
      </w:r>
      <w:r w:rsidR="00754200" w:rsidRPr="004F6BCB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F6BCB">
        <w:rPr>
          <w:rFonts w:ascii="Century Gothic" w:hAnsi="Century Gothic"/>
          <w:b/>
          <w:bCs/>
          <w:sz w:val="20"/>
          <w:szCs w:val="20"/>
        </w:rPr>
        <w:t>dni</w:t>
      </w:r>
      <w:r w:rsidRPr="004F6BCB">
        <w:rPr>
          <w:rFonts w:ascii="Century Gothic" w:hAnsi="Century Gothic"/>
          <w:sz w:val="20"/>
          <w:szCs w:val="20"/>
        </w:rPr>
        <w:t xml:space="preserve"> roboczych od ich otrzymania przez Wykonawcę, niezależnie od formy tych wystąpień.</w:t>
      </w:r>
    </w:p>
    <w:p w14:paraId="1EED4BC5" w14:textId="4805C4EF" w:rsidR="008E7826" w:rsidRPr="004F6BCB" w:rsidRDefault="003A2D02" w:rsidP="00BD59CE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Jeżeli zgodnie z postanowieniami </w:t>
      </w:r>
      <w:r>
        <w:rPr>
          <w:rFonts w:ascii="Century Gothic" w:hAnsi="Century Gothic"/>
          <w:i/>
          <w:iCs/>
          <w:sz w:val="20"/>
          <w:szCs w:val="20"/>
        </w:rPr>
        <w:t xml:space="preserve">Umowy </w:t>
      </w:r>
      <w:r>
        <w:rPr>
          <w:rFonts w:ascii="Century Gothic" w:hAnsi="Century Gothic"/>
          <w:sz w:val="20"/>
          <w:szCs w:val="20"/>
        </w:rPr>
        <w:t xml:space="preserve">lub </w:t>
      </w:r>
      <w:r w:rsidRPr="009F38ED">
        <w:rPr>
          <w:rFonts w:ascii="Century Gothic" w:hAnsi="Century Gothic"/>
          <w:i/>
          <w:iCs/>
          <w:sz w:val="20"/>
          <w:szCs w:val="20"/>
        </w:rPr>
        <w:t>OPZ</w:t>
      </w:r>
      <w:r>
        <w:rPr>
          <w:rFonts w:ascii="Century Gothic" w:hAnsi="Century Gothic"/>
          <w:sz w:val="20"/>
          <w:szCs w:val="20"/>
        </w:rPr>
        <w:t xml:space="preserve"> stanowi to przedmiot realizacji </w:t>
      </w:r>
      <w:r>
        <w:rPr>
          <w:rFonts w:ascii="Century Gothic" w:hAnsi="Century Gothic"/>
          <w:i/>
          <w:iCs/>
          <w:sz w:val="20"/>
          <w:szCs w:val="20"/>
        </w:rPr>
        <w:t>Zadania</w:t>
      </w:r>
      <w:r>
        <w:rPr>
          <w:rFonts w:ascii="Century Gothic" w:hAnsi="Century Gothic"/>
          <w:sz w:val="20"/>
          <w:szCs w:val="20"/>
        </w:rPr>
        <w:t xml:space="preserve"> </w:t>
      </w:r>
      <w:r w:rsidR="00EF3B08" w:rsidRPr="004F6BCB">
        <w:rPr>
          <w:rFonts w:ascii="Century Gothic" w:hAnsi="Century Gothic"/>
          <w:sz w:val="20"/>
          <w:szCs w:val="20"/>
        </w:rPr>
        <w:t>dopuszcza się</w:t>
      </w:r>
      <w:r w:rsidR="00AE59EE" w:rsidRPr="004F6BCB">
        <w:rPr>
          <w:rFonts w:ascii="Century Gothic" w:hAnsi="Century Gothic"/>
          <w:sz w:val="20"/>
          <w:szCs w:val="20"/>
        </w:rPr>
        <w:t xml:space="preserve"> zastosowanie odstępstwa od zasad określonych w </w:t>
      </w:r>
      <w:r w:rsidR="00AE59EE" w:rsidRPr="008E1E03">
        <w:rPr>
          <w:rFonts w:ascii="Century Gothic" w:hAnsi="Century Gothic"/>
          <w:b/>
          <w:bCs/>
          <w:sz w:val="20"/>
          <w:szCs w:val="20"/>
        </w:rPr>
        <w:t xml:space="preserve">pkt </w:t>
      </w:r>
      <w:r w:rsidR="006C0E11">
        <w:rPr>
          <w:rFonts w:ascii="Century Gothic" w:hAnsi="Century Gothic"/>
          <w:b/>
          <w:bCs/>
          <w:sz w:val="20"/>
          <w:szCs w:val="20"/>
        </w:rPr>
        <w:t>4</w:t>
      </w:r>
      <w:r w:rsidR="00AE59EE" w:rsidRPr="004F6BCB">
        <w:rPr>
          <w:rFonts w:ascii="Century Gothic" w:hAnsi="Century Gothic"/>
          <w:sz w:val="20"/>
          <w:szCs w:val="20"/>
        </w:rPr>
        <w:t xml:space="preserve"> polegając</w:t>
      </w:r>
      <w:r w:rsidR="009E2A5E" w:rsidRPr="004F6BCB">
        <w:rPr>
          <w:rFonts w:ascii="Century Gothic" w:hAnsi="Century Gothic"/>
          <w:sz w:val="20"/>
          <w:szCs w:val="20"/>
        </w:rPr>
        <w:t>ego</w:t>
      </w:r>
      <w:r w:rsidR="00AE59EE" w:rsidRPr="004F6BCB">
        <w:rPr>
          <w:rFonts w:ascii="Century Gothic" w:hAnsi="Century Gothic"/>
          <w:sz w:val="20"/>
          <w:szCs w:val="20"/>
        </w:rPr>
        <w:t xml:space="preserve"> na dopuszczeniu możliwości zlecania Wykonawcy sporządzania operatów szacunkowych</w:t>
      </w:r>
      <w:r>
        <w:rPr>
          <w:rFonts w:ascii="Century Gothic" w:hAnsi="Century Gothic"/>
          <w:sz w:val="20"/>
          <w:szCs w:val="20"/>
        </w:rPr>
        <w:t>.</w:t>
      </w:r>
      <w:r w:rsidR="008E1E03">
        <w:rPr>
          <w:rFonts w:ascii="Century Gothic" w:hAnsi="Century Gothic"/>
          <w:sz w:val="20"/>
          <w:szCs w:val="20"/>
        </w:rPr>
        <w:t xml:space="preserve"> </w:t>
      </w:r>
    </w:p>
    <w:p w14:paraId="32D30371" w14:textId="77777777" w:rsidR="00B622E9" w:rsidRPr="00215295" w:rsidRDefault="00B622E9" w:rsidP="00BD59CE">
      <w:pPr>
        <w:jc w:val="both"/>
        <w:rPr>
          <w:rFonts w:ascii="Century Gothic" w:hAnsi="Century Gothic"/>
          <w:sz w:val="20"/>
          <w:szCs w:val="20"/>
        </w:rPr>
      </w:pPr>
    </w:p>
    <w:p w14:paraId="0807629B" w14:textId="77777777" w:rsidR="004F0B3D" w:rsidRPr="00215295" w:rsidRDefault="004F0B3D" w:rsidP="00734A4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4F0B3D" w:rsidRPr="002152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2B245" w14:textId="77777777" w:rsidR="003F16A2" w:rsidRDefault="003F16A2" w:rsidP="003B0096">
      <w:pPr>
        <w:spacing w:after="0" w:line="240" w:lineRule="auto"/>
      </w:pPr>
      <w:r>
        <w:separator/>
      </w:r>
    </w:p>
  </w:endnote>
  <w:endnote w:type="continuationSeparator" w:id="0">
    <w:p w14:paraId="6B3680A3" w14:textId="77777777" w:rsidR="003F16A2" w:rsidRDefault="003F16A2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3455E" w14:textId="77777777" w:rsidR="003F16A2" w:rsidRDefault="003F16A2" w:rsidP="003B0096">
      <w:pPr>
        <w:spacing w:after="0" w:line="240" w:lineRule="auto"/>
      </w:pPr>
      <w:r>
        <w:separator/>
      </w:r>
    </w:p>
  </w:footnote>
  <w:footnote w:type="continuationSeparator" w:id="0">
    <w:p w14:paraId="5DCF6EBD" w14:textId="77777777" w:rsidR="003F16A2" w:rsidRDefault="003F16A2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214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1573"/>
    </w:tblGrid>
    <w:tr w:rsidR="003B0096" w:rsidRPr="00B87185" w14:paraId="07D00DC4" w14:textId="77777777" w:rsidTr="00367CCF">
      <w:trPr>
        <w:trHeight w:val="288"/>
      </w:trPr>
      <w:tc>
        <w:tcPr>
          <w:tcW w:w="7641" w:type="dxa"/>
        </w:tcPr>
        <w:p w14:paraId="24B12959" w14:textId="398AFBBB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1.2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1573" w:type="dxa"/>
        </w:tcPr>
        <w:p w14:paraId="3B8C1360" w14:textId="77777777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08FF"/>
    <w:multiLevelType w:val="hybridMultilevel"/>
    <w:tmpl w:val="BCB6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9B1"/>
    <w:multiLevelType w:val="hybridMultilevel"/>
    <w:tmpl w:val="9A66D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574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D1B36"/>
    <w:multiLevelType w:val="hybridMultilevel"/>
    <w:tmpl w:val="4DB6D160"/>
    <w:lvl w:ilvl="0" w:tplc="CDA6F1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F42FCF"/>
    <w:multiLevelType w:val="hybridMultilevel"/>
    <w:tmpl w:val="6650AB7E"/>
    <w:lvl w:ilvl="0" w:tplc="7854AEF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432A6927"/>
    <w:multiLevelType w:val="multilevel"/>
    <w:tmpl w:val="5EE4BB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A609F"/>
    <w:multiLevelType w:val="multilevel"/>
    <w:tmpl w:val="73DE7A2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729DB"/>
    <w:multiLevelType w:val="multilevel"/>
    <w:tmpl w:val="136C7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9"/>
  </w:num>
  <w:num w:numId="5">
    <w:abstractNumId w:val="13"/>
  </w:num>
  <w:num w:numId="6">
    <w:abstractNumId w:val="2"/>
  </w:num>
  <w:num w:numId="7">
    <w:abstractNumId w:val="12"/>
  </w:num>
  <w:num w:numId="8">
    <w:abstractNumId w:val="14"/>
  </w:num>
  <w:num w:numId="9">
    <w:abstractNumId w:val="4"/>
  </w:num>
  <w:num w:numId="10">
    <w:abstractNumId w:val="6"/>
  </w:num>
  <w:num w:numId="11">
    <w:abstractNumId w:val="10"/>
  </w:num>
  <w:num w:numId="12">
    <w:abstractNumId w:val="17"/>
  </w:num>
  <w:num w:numId="13">
    <w:abstractNumId w:val="18"/>
  </w:num>
  <w:num w:numId="14">
    <w:abstractNumId w:val="15"/>
  </w:num>
  <w:num w:numId="15">
    <w:abstractNumId w:val="1"/>
  </w:num>
  <w:num w:numId="16">
    <w:abstractNumId w:val="11"/>
  </w:num>
  <w:num w:numId="17">
    <w:abstractNumId w:val="0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1463"/>
    <w:rsid w:val="00003189"/>
    <w:rsid w:val="0000344E"/>
    <w:rsid w:val="000034B3"/>
    <w:rsid w:val="00020F8E"/>
    <w:rsid w:val="000308FD"/>
    <w:rsid w:val="0003397B"/>
    <w:rsid w:val="00033EE4"/>
    <w:rsid w:val="00034A3A"/>
    <w:rsid w:val="0003779C"/>
    <w:rsid w:val="0004035F"/>
    <w:rsid w:val="00043DFA"/>
    <w:rsid w:val="00045FA5"/>
    <w:rsid w:val="000463C3"/>
    <w:rsid w:val="00047E8D"/>
    <w:rsid w:val="000533E8"/>
    <w:rsid w:val="000534B1"/>
    <w:rsid w:val="00057F0B"/>
    <w:rsid w:val="00062134"/>
    <w:rsid w:val="00066D6A"/>
    <w:rsid w:val="000742F8"/>
    <w:rsid w:val="00074EEB"/>
    <w:rsid w:val="000928C8"/>
    <w:rsid w:val="00097200"/>
    <w:rsid w:val="000A37BA"/>
    <w:rsid w:val="000A693C"/>
    <w:rsid w:val="000A7697"/>
    <w:rsid w:val="000B1293"/>
    <w:rsid w:val="000B6CC0"/>
    <w:rsid w:val="000C283F"/>
    <w:rsid w:val="000C2A92"/>
    <w:rsid w:val="000C77D4"/>
    <w:rsid w:val="000E0605"/>
    <w:rsid w:val="000E06AA"/>
    <w:rsid w:val="000E3EA5"/>
    <w:rsid w:val="000E6CA5"/>
    <w:rsid w:val="000F354D"/>
    <w:rsid w:val="000F7991"/>
    <w:rsid w:val="000F7C88"/>
    <w:rsid w:val="001028FE"/>
    <w:rsid w:val="00105334"/>
    <w:rsid w:val="001066C0"/>
    <w:rsid w:val="00112A92"/>
    <w:rsid w:val="00115E90"/>
    <w:rsid w:val="001202F8"/>
    <w:rsid w:val="00121024"/>
    <w:rsid w:val="001317CF"/>
    <w:rsid w:val="001469C5"/>
    <w:rsid w:val="00152FF2"/>
    <w:rsid w:val="001623B2"/>
    <w:rsid w:val="001635AC"/>
    <w:rsid w:val="001644B5"/>
    <w:rsid w:val="001666D5"/>
    <w:rsid w:val="001823B6"/>
    <w:rsid w:val="00182FE3"/>
    <w:rsid w:val="001850E5"/>
    <w:rsid w:val="001A17A7"/>
    <w:rsid w:val="001A1ED6"/>
    <w:rsid w:val="001A79FD"/>
    <w:rsid w:val="001B2EFA"/>
    <w:rsid w:val="001B318B"/>
    <w:rsid w:val="001B358D"/>
    <w:rsid w:val="001B4A3D"/>
    <w:rsid w:val="001C7D54"/>
    <w:rsid w:val="001D1EAC"/>
    <w:rsid w:val="001D6495"/>
    <w:rsid w:val="001E4112"/>
    <w:rsid w:val="001F2AA0"/>
    <w:rsid w:val="0021078F"/>
    <w:rsid w:val="00213181"/>
    <w:rsid w:val="00214191"/>
    <w:rsid w:val="00215295"/>
    <w:rsid w:val="00215B5F"/>
    <w:rsid w:val="0021636F"/>
    <w:rsid w:val="00221219"/>
    <w:rsid w:val="00225CA8"/>
    <w:rsid w:val="00226907"/>
    <w:rsid w:val="0023062F"/>
    <w:rsid w:val="002311BD"/>
    <w:rsid w:val="00232FB7"/>
    <w:rsid w:val="00246F84"/>
    <w:rsid w:val="00247D72"/>
    <w:rsid w:val="00255DD4"/>
    <w:rsid w:val="00257C8D"/>
    <w:rsid w:val="00265FD6"/>
    <w:rsid w:val="0026781D"/>
    <w:rsid w:val="00267953"/>
    <w:rsid w:val="00267C8E"/>
    <w:rsid w:val="002708FA"/>
    <w:rsid w:val="00271589"/>
    <w:rsid w:val="00272FE4"/>
    <w:rsid w:val="002874BF"/>
    <w:rsid w:val="0029419D"/>
    <w:rsid w:val="0029457D"/>
    <w:rsid w:val="00295E55"/>
    <w:rsid w:val="00296BBB"/>
    <w:rsid w:val="002A2363"/>
    <w:rsid w:val="002C0241"/>
    <w:rsid w:val="002C7509"/>
    <w:rsid w:val="002F24C8"/>
    <w:rsid w:val="00303D22"/>
    <w:rsid w:val="00305787"/>
    <w:rsid w:val="00313CB9"/>
    <w:rsid w:val="00317E1D"/>
    <w:rsid w:val="00320BAD"/>
    <w:rsid w:val="003242D6"/>
    <w:rsid w:val="00325075"/>
    <w:rsid w:val="00336786"/>
    <w:rsid w:val="0034383C"/>
    <w:rsid w:val="00344B7C"/>
    <w:rsid w:val="00367CCF"/>
    <w:rsid w:val="00371F23"/>
    <w:rsid w:val="00387414"/>
    <w:rsid w:val="00391B0E"/>
    <w:rsid w:val="003A2D02"/>
    <w:rsid w:val="003B0096"/>
    <w:rsid w:val="003B33C5"/>
    <w:rsid w:val="003C101B"/>
    <w:rsid w:val="003D7A9E"/>
    <w:rsid w:val="003E166F"/>
    <w:rsid w:val="003F16A2"/>
    <w:rsid w:val="003F41EF"/>
    <w:rsid w:val="00401D30"/>
    <w:rsid w:val="004057C1"/>
    <w:rsid w:val="00406D51"/>
    <w:rsid w:val="00410131"/>
    <w:rsid w:val="0043672E"/>
    <w:rsid w:val="00437251"/>
    <w:rsid w:val="00441F17"/>
    <w:rsid w:val="004465E0"/>
    <w:rsid w:val="004515A7"/>
    <w:rsid w:val="004515C9"/>
    <w:rsid w:val="004545CF"/>
    <w:rsid w:val="0045733D"/>
    <w:rsid w:val="00466B43"/>
    <w:rsid w:val="00467E0A"/>
    <w:rsid w:val="00470539"/>
    <w:rsid w:val="004705ED"/>
    <w:rsid w:val="004707EC"/>
    <w:rsid w:val="00477826"/>
    <w:rsid w:val="004779C6"/>
    <w:rsid w:val="00483B47"/>
    <w:rsid w:val="00492AFE"/>
    <w:rsid w:val="00495FDC"/>
    <w:rsid w:val="004A0E29"/>
    <w:rsid w:val="004A1358"/>
    <w:rsid w:val="004A1D51"/>
    <w:rsid w:val="004A2A0E"/>
    <w:rsid w:val="004A3BE2"/>
    <w:rsid w:val="004A40FC"/>
    <w:rsid w:val="004B1909"/>
    <w:rsid w:val="004B5F34"/>
    <w:rsid w:val="004C3E55"/>
    <w:rsid w:val="004C4632"/>
    <w:rsid w:val="004D2646"/>
    <w:rsid w:val="004D3869"/>
    <w:rsid w:val="004D4479"/>
    <w:rsid w:val="004E5E14"/>
    <w:rsid w:val="004F0B3D"/>
    <w:rsid w:val="004F13A3"/>
    <w:rsid w:val="004F19DF"/>
    <w:rsid w:val="004F6BCB"/>
    <w:rsid w:val="004F7032"/>
    <w:rsid w:val="004F7139"/>
    <w:rsid w:val="00505E36"/>
    <w:rsid w:val="00522BDB"/>
    <w:rsid w:val="00523830"/>
    <w:rsid w:val="00524D8C"/>
    <w:rsid w:val="005257FC"/>
    <w:rsid w:val="005322FA"/>
    <w:rsid w:val="00534D9F"/>
    <w:rsid w:val="00537809"/>
    <w:rsid w:val="00561D25"/>
    <w:rsid w:val="0056476B"/>
    <w:rsid w:val="00567690"/>
    <w:rsid w:val="0059098C"/>
    <w:rsid w:val="00592E61"/>
    <w:rsid w:val="005931A8"/>
    <w:rsid w:val="005967C7"/>
    <w:rsid w:val="005969F7"/>
    <w:rsid w:val="005979BF"/>
    <w:rsid w:val="005A300C"/>
    <w:rsid w:val="005A3C61"/>
    <w:rsid w:val="005A46C2"/>
    <w:rsid w:val="005A4EF0"/>
    <w:rsid w:val="005B5F98"/>
    <w:rsid w:val="005C0BC2"/>
    <w:rsid w:val="005C1F60"/>
    <w:rsid w:val="005C573E"/>
    <w:rsid w:val="005C5E83"/>
    <w:rsid w:val="005C6A80"/>
    <w:rsid w:val="005D3516"/>
    <w:rsid w:val="005D58E8"/>
    <w:rsid w:val="005E0B84"/>
    <w:rsid w:val="005E183B"/>
    <w:rsid w:val="005E5792"/>
    <w:rsid w:val="005F1418"/>
    <w:rsid w:val="005F4231"/>
    <w:rsid w:val="006030ED"/>
    <w:rsid w:val="0060660F"/>
    <w:rsid w:val="006171E8"/>
    <w:rsid w:val="00621F4C"/>
    <w:rsid w:val="00624E29"/>
    <w:rsid w:val="00631586"/>
    <w:rsid w:val="00643EE6"/>
    <w:rsid w:val="006447EF"/>
    <w:rsid w:val="00646FB1"/>
    <w:rsid w:val="00650BB2"/>
    <w:rsid w:val="00651312"/>
    <w:rsid w:val="00660108"/>
    <w:rsid w:val="0066325F"/>
    <w:rsid w:val="00663450"/>
    <w:rsid w:val="006646F0"/>
    <w:rsid w:val="00664F4E"/>
    <w:rsid w:val="00666D7F"/>
    <w:rsid w:val="006708DD"/>
    <w:rsid w:val="0067219A"/>
    <w:rsid w:val="00680849"/>
    <w:rsid w:val="00690E20"/>
    <w:rsid w:val="006A3B7D"/>
    <w:rsid w:val="006A4025"/>
    <w:rsid w:val="006A65BA"/>
    <w:rsid w:val="006B4506"/>
    <w:rsid w:val="006B6072"/>
    <w:rsid w:val="006B6BB3"/>
    <w:rsid w:val="006B784C"/>
    <w:rsid w:val="006C0E11"/>
    <w:rsid w:val="006C436F"/>
    <w:rsid w:val="006C450C"/>
    <w:rsid w:val="006C51EA"/>
    <w:rsid w:val="006C57EB"/>
    <w:rsid w:val="006D5FCB"/>
    <w:rsid w:val="006D7F05"/>
    <w:rsid w:val="006F5A49"/>
    <w:rsid w:val="006F7E5F"/>
    <w:rsid w:val="00703511"/>
    <w:rsid w:val="00710038"/>
    <w:rsid w:val="0071230B"/>
    <w:rsid w:val="00716F31"/>
    <w:rsid w:val="00721271"/>
    <w:rsid w:val="00721478"/>
    <w:rsid w:val="0072301A"/>
    <w:rsid w:val="007230D5"/>
    <w:rsid w:val="00734A43"/>
    <w:rsid w:val="00736157"/>
    <w:rsid w:val="0074229B"/>
    <w:rsid w:val="00746F8A"/>
    <w:rsid w:val="00750585"/>
    <w:rsid w:val="0075191B"/>
    <w:rsid w:val="00752300"/>
    <w:rsid w:val="007528A9"/>
    <w:rsid w:val="00753128"/>
    <w:rsid w:val="00754200"/>
    <w:rsid w:val="00754413"/>
    <w:rsid w:val="0075602F"/>
    <w:rsid w:val="00756753"/>
    <w:rsid w:val="00757093"/>
    <w:rsid w:val="007674CC"/>
    <w:rsid w:val="00771BBF"/>
    <w:rsid w:val="00771BEC"/>
    <w:rsid w:val="00787505"/>
    <w:rsid w:val="007913C3"/>
    <w:rsid w:val="007929F8"/>
    <w:rsid w:val="00794112"/>
    <w:rsid w:val="00794FCD"/>
    <w:rsid w:val="0079612B"/>
    <w:rsid w:val="007A0160"/>
    <w:rsid w:val="007A63C2"/>
    <w:rsid w:val="007A687E"/>
    <w:rsid w:val="007A77C4"/>
    <w:rsid w:val="007B2042"/>
    <w:rsid w:val="007B25AF"/>
    <w:rsid w:val="007B3EBA"/>
    <w:rsid w:val="007C2C13"/>
    <w:rsid w:val="007D043F"/>
    <w:rsid w:val="007D4BF7"/>
    <w:rsid w:val="007D5C0D"/>
    <w:rsid w:val="007F38E6"/>
    <w:rsid w:val="007F50CD"/>
    <w:rsid w:val="007F58EF"/>
    <w:rsid w:val="007F6025"/>
    <w:rsid w:val="007F617F"/>
    <w:rsid w:val="007F7AED"/>
    <w:rsid w:val="00801E9F"/>
    <w:rsid w:val="00802E27"/>
    <w:rsid w:val="00803733"/>
    <w:rsid w:val="00803FA9"/>
    <w:rsid w:val="0081231B"/>
    <w:rsid w:val="00813EBE"/>
    <w:rsid w:val="008151B2"/>
    <w:rsid w:val="00816700"/>
    <w:rsid w:val="00820CE0"/>
    <w:rsid w:val="00833454"/>
    <w:rsid w:val="00840BDF"/>
    <w:rsid w:val="0084174F"/>
    <w:rsid w:val="0084518D"/>
    <w:rsid w:val="00846796"/>
    <w:rsid w:val="008475EE"/>
    <w:rsid w:val="008537E0"/>
    <w:rsid w:val="00855ECB"/>
    <w:rsid w:val="008562EA"/>
    <w:rsid w:val="00872335"/>
    <w:rsid w:val="00873BFA"/>
    <w:rsid w:val="00876A47"/>
    <w:rsid w:val="00882B53"/>
    <w:rsid w:val="00882FF1"/>
    <w:rsid w:val="00884C68"/>
    <w:rsid w:val="00884D83"/>
    <w:rsid w:val="00894243"/>
    <w:rsid w:val="00897A49"/>
    <w:rsid w:val="008A0E88"/>
    <w:rsid w:val="008A1795"/>
    <w:rsid w:val="008A4B4F"/>
    <w:rsid w:val="008A4F32"/>
    <w:rsid w:val="008A599F"/>
    <w:rsid w:val="008B12B4"/>
    <w:rsid w:val="008B13C0"/>
    <w:rsid w:val="008C2203"/>
    <w:rsid w:val="008C38FE"/>
    <w:rsid w:val="008C6087"/>
    <w:rsid w:val="008D17E6"/>
    <w:rsid w:val="008D4F4C"/>
    <w:rsid w:val="008D6EFD"/>
    <w:rsid w:val="008E1E03"/>
    <w:rsid w:val="008E1F4D"/>
    <w:rsid w:val="008E7826"/>
    <w:rsid w:val="008F14C5"/>
    <w:rsid w:val="008F160A"/>
    <w:rsid w:val="008F1F20"/>
    <w:rsid w:val="00902AF0"/>
    <w:rsid w:val="009106D9"/>
    <w:rsid w:val="00910D5F"/>
    <w:rsid w:val="00910DFC"/>
    <w:rsid w:val="00912C1B"/>
    <w:rsid w:val="00915973"/>
    <w:rsid w:val="00915C38"/>
    <w:rsid w:val="00924B44"/>
    <w:rsid w:val="00925500"/>
    <w:rsid w:val="00931BC4"/>
    <w:rsid w:val="009415B4"/>
    <w:rsid w:val="00942898"/>
    <w:rsid w:val="009472B5"/>
    <w:rsid w:val="009522C7"/>
    <w:rsid w:val="009526C9"/>
    <w:rsid w:val="00953D78"/>
    <w:rsid w:val="00953DBD"/>
    <w:rsid w:val="00954F7A"/>
    <w:rsid w:val="00957196"/>
    <w:rsid w:val="009578D5"/>
    <w:rsid w:val="009600AA"/>
    <w:rsid w:val="00973404"/>
    <w:rsid w:val="009744D6"/>
    <w:rsid w:val="00977805"/>
    <w:rsid w:val="009819A6"/>
    <w:rsid w:val="00992A7A"/>
    <w:rsid w:val="00993E54"/>
    <w:rsid w:val="0099799E"/>
    <w:rsid w:val="009A5E18"/>
    <w:rsid w:val="009B0AFB"/>
    <w:rsid w:val="009B24EB"/>
    <w:rsid w:val="009B5B9B"/>
    <w:rsid w:val="009D11A6"/>
    <w:rsid w:val="009D1649"/>
    <w:rsid w:val="009D611F"/>
    <w:rsid w:val="009E2A5E"/>
    <w:rsid w:val="009E6A6F"/>
    <w:rsid w:val="009F38ED"/>
    <w:rsid w:val="009F492A"/>
    <w:rsid w:val="00A01F5C"/>
    <w:rsid w:val="00A024D2"/>
    <w:rsid w:val="00A0656D"/>
    <w:rsid w:val="00A30349"/>
    <w:rsid w:val="00A31460"/>
    <w:rsid w:val="00A43FEB"/>
    <w:rsid w:val="00A56A1E"/>
    <w:rsid w:val="00A60DF4"/>
    <w:rsid w:val="00A659D6"/>
    <w:rsid w:val="00A66569"/>
    <w:rsid w:val="00A752AA"/>
    <w:rsid w:val="00A76922"/>
    <w:rsid w:val="00A82E9C"/>
    <w:rsid w:val="00A8577E"/>
    <w:rsid w:val="00A8595A"/>
    <w:rsid w:val="00A86D40"/>
    <w:rsid w:val="00A87A4F"/>
    <w:rsid w:val="00A9741C"/>
    <w:rsid w:val="00AA2D97"/>
    <w:rsid w:val="00AA5EDE"/>
    <w:rsid w:val="00AB1274"/>
    <w:rsid w:val="00AB1834"/>
    <w:rsid w:val="00AB1908"/>
    <w:rsid w:val="00AB31F6"/>
    <w:rsid w:val="00AB4238"/>
    <w:rsid w:val="00AB5862"/>
    <w:rsid w:val="00AC2D4B"/>
    <w:rsid w:val="00AC314C"/>
    <w:rsid w:val="00AC5334"/>
    <w:rsid w:val="00AD2309"/>
    <w:rsid w:val="00AD61BE"/>
    <w:rsid w:val="00AD7F06"/>
    <w:rsid w:val="00AE06EB"/>
    <w:rsid w:val="00AE183D"/>
    <w:rsid w:val="00AE59EE"/>
    <w:rsid w:val="00AE670B"/>
    <w:rsid w:val="00AF35DD"/>
    <w:rsid w:val="00AF54C9"/>
    <w:rsid w:val="00AF595E"/>
    <w:rsid w:val="00AF5F08"/>
    <w:rsid w:val="00B021E4"/>
    <w:rsid w:val="00B114A9"/>
    <w:rsid w:val="00B1250F"/>
    <w:rsid w:val="00B14182"/>
    <w:rsid w:val="00B14185"/>
    <w:rsid w:val="00B23179"/>
    <w:rsid w:val="00B25DA7"/>
    <w:rsid w:val="00B26314"/>
    <w:rsid w:val="00B30366"/>
    <w:rsid w:val="00B365FD"/>
    <w:rsid w:val="00B3744B"/>
    <w:rsid w:val="00B37C4C"/>
    <w:rsid w:val="00B46A8C"/>
    <w:rsid w:val="00B52564"/>
    <w:rsid w:val="00B54984"/>
    <w:rsid w:val="00B61DFF"/>
    <w:rsid w:val="00B622E9"/>
    <w:rsid w:val="00B6595E"/>
    <w:rsid w:val="00B66A38"/>
    <w:rsid w:val="00B84CAF"/>
    <w:rsid w:val="00B85AE9"/>
    <w:rsid w:val="00B8615C"/>
    <w:rsid w:val="00B87185"/>
    <w:rsid w:val="00B96C37"/>
    <w:rsid w:val="00BA1CA5"/>
    <w:rsid w:val="00BA240B"/>
    <w:rsid w:val="00BA334E"/>
    <w:rsid w:val="00BA388F"/>
    <w:rsid w:val="00BB37FC"/>
    <w:rsid w:val="00BC2051"/>
    <w:rsid w:val="00BC3684"/>
    <w:rsid w:val="00BC3EE4"/>
    <w:rsid w:val="00BD172B"/>
    <w:rsid w:val="00BD2418"/>
    <w:rsid w:val="00BD2AFB"/>
    <w:rsid w:val="00BD2C74"/>
    <w:rsid w:val="00BD59CE"/>
    <w:rsid w:val="00BE1C24"/>
    <w:rsid w:val="00BE4001"/>
    <w:rsid w:val="00BE4895"/>
    <w:rsid w:val="00BE524E"/>
    <w:rsid w:val="00BE6C03"/>
    <w:rsid w:val="00BF63C6"/>
    <w:rsid w:val="00C0018F"/>
    <w:rsid w:val="00C01A3C"/>
    <w:rsid w:val="00C10B41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3B3B"/>
    <w:rsid w:val="00C63DCD"/>
    <w:rsid w:val="00C65837"/>
    <w:rsid w:val="00C77D2D"/>
    <w:rsid w:val="00C804E5"/>
    <w:rsid w:val="00C9049C"/>
    <w:rsid w:val="00C90571"/>
    <w:rsid w:val="00C96323"/>
    <w:rsid w:val="00C97063"/>
    <w:rsid w:val="00C973FC"/>
    <w:rsid w:val="00CA63E7"/>
    <w:rsid w:val="00CB274D"/>
    <w:rsid w:val="00CB2C51"/>
    <w:rsid w:val="00CB38D5"/>
    <w:rsid w:val="00CB435D"/>
    <w:rsid w:val="00CC66C7"/>
    <w:rsid w:val="00CD091B"/>
    <w:rsid w:val="00CD78F5"/>
    <w:rsid w:val="00CE0DC7"/>
    <w:rsid w:val="00CE2C8B"/>
    <w:rsid w:val="00CE2FAC"/>
    <w:rsid w:val="00CF0694"/>
    <w:rsid w:val="00CF0FDC"/>
    <w:rsid w:val="00CF4CC7"/>
    <w:rsid w:val="00CF516B"/>
    <w:rsid w:val="00D0431C"/>
    <w:rsid w:val="00D04F5C"/>
    <w:rsid w:val="00D0653A"/>
    <w:rsid w:val="00D06620"/>
    <w:rsid w:val="00D16DFD"/>
    <w:rsid w:val="00D21B7C"/>
    <w:rsid w:val="00D30243"/>
    <w:rsid w:val="00D302ED"/>
    <w:rsid w:val="00D322FB"/>
    <w:rsid w:val="00D353D6"/>
    <w:rsid w:val="00D36B91"/>
    <w:rsid w:val="00D42A2C"/>
    <w:rsid w:val="00D44941"/>
    <w:rsid w:val="00D513B0"/>
    <w:rsid w:val="00D524DA"/>
    <w:rsid w:val="00D53629"/>
    <w:rsid w:val="00D619DB"/>
    <w:rsid w:val="00D64C3F"/>
    <w:rsid w:val="00D65752"/>
    <w:rsid w:val="00D7118D"/>
    <w:rsid w:val="00D76BDC"/>
    <w:rsid w:val="00D7729C"/>
    <w:rsid w:val="00D834B5"/>
    <w:rsid w:val="00D863F3"/>
    <w:rsid w:val="00D869D5"/>
    <w:rsid w:val="00D92479"/>
    <w:rsid w:val="00D940B5"/>
    <w:rsid w:val="00DA1654"/>
    <w:rsid w:val="00DA5673"/>
    <w:rsid w:val="00DA7D5A"/>
    <w:rsid w:val="00DB18CC"/>
    <w:rsid w:val="00DB2CA9"/>
    <w:rsid w:val="00DC4FCA"/>
    <w:rsid w:val="00DC7044"/>
    <w:rsid w:val="00DC7C42"/>
    <w:rsid w:val="00DD2911"/>
    <w:rsid w:val="00DD2EC5"/>
    <w:rsid w:val="00DD61DA"/>
    <w:rsid w:val="00DE0867"/>
    <w:rsid w:val="00DE7D1B"/>
    <w:rsid w:val="00DF60F8"/>
    <w:rsid w:val="00DF699F"/>
    <w:rsid w:val="00E037BF"/>
    <w:rsid w:val="00E0402B"/>
    <w:rsid w:val="00E0614C"/>
    <w:rsid w:val="00E071D3"/>
    <w:rsid w:val="00E20590"/>
    <w:rsid w:val="00E21329"/>
    <w:rsid w:val="00E24187"/>
    <w:rsid w:val="00E24354"/>
    <w:rsid w:val="00E27BBA"/>
    <w:rsid w:val="00E30DA9"/>
    <w:rsid w:val="00E31EBA"/>
    <w:rsid w:val="00E34B08"/>
    <w:rsid w:val="00E64CDB"/>
    <w:rsid w:val="00E744D9"/>
    <w:rsid w:val="00E74A2B"/>
    <w:rsid w:val="00E85E0D"/>
    <w:rsid w:val="00E86F00"/>
    <w:rsid w:val="00E951AF"/>
    <w:rsid w:val="00E96C1E"/>
    <w:rsid w:val="00EA2590"/>
    <w:rsid w:val="00EA4332"/>
    <w:rsid w:val="00EA479D"/>
    <w:rsid w:val="00EB041E"/>
    <w:rsid w:val="00EB3EC0"/>
    <w:rsid w:val="00EB73AA"/>
    <w:rsid w:val="00EC227A"/>
    <w:rsid w:val="00EC242A"/>
    <w:rsid w:val="00EC335C"/>
    <w:rsid w:val="00ED1A0A"/>
    <w:rsid w:val="00ED33BA"/>
    <w:rsid w:val="00ED3D78"/>
    <w:rsid w:val="00ED6FEF"/>
    <w:rsid w:val="00EE082E"/>
    <w:rsid w:val="00EF3B08"/>
    <w:rsid w:val="00EF72D5"/>
    <w:rsid w:val="00EF7DB1"/>
    <w:rsid w:val="00F13025"/>
    <w:rsid w:val="00F13FD0"/>
    <w:rsid w:val="00F21927"/>
    <w:rsid w:val="00F22313"/>
    <w:rsid w:val="00F2518D"/>
    <w:rsid w:val="00F25279"/>
    <w:rsid w:val="00F33F40"/>
    <w:rsid w:val="00F3421A"/>
    <w:rsid w:val="00F37FD3"/>
    <w:rsid w:val="00F40E49"/>
    <w:rsid w:val="00F43DAE"/>
    <w:rsid w:val="00F57E19"/>
    <w:rsid w:val="00F6398B"/>
    <w:rsid w:val="00F757C6"/>
    <w:rsid w:val="00F83BC1"/>
    <w:rsid w:val="00F90DF2"/>
    <w:rsid w:val="00F914AB"/>
    <w:rsid w:val="00F952A8"/>
    <w:rsid w:val="00F96F32"/>
    <w:rsid w:val="00FA7B80"/>
    <w:rsid w:val="00FC5649"/>
    <w:rsid w:val="00FD0B5B"/>
    <w:rsid w:val="00FD16A7"/>
    <w:rsid w:val="00FD3DFA"/>
    <w:rsid w:val="00FE52A7"/>
    <w:rsid w:val="00FE702E"/>
    <w:rsid w:val="00FF63C3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paragraph" w:styleId="Poprawka">
    <w:name w:val="Revision"/>
    <w:hidden/>
    <w:uiPriority w:val="99"/>
    <w:semiHidden/>
    <w:rsid w:val="008E782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2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25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27E9-931F-4419-8C0D-75086931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2287</Words>
  <Characters>13725</Characters>
  <Application>Microsoft Office Word</Application>
  <DocSecurity>0</DocSecurity>
  <Lines>114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Pytel Anna</cp:lastModifiedBy>
  <cp:revision>9</cp:revision>
  <cp:lastPrinted>2019-11-13T13:39:00Z</cp:lastPrinted>
  <dcterms:created xsi:type="dcterms:W3CDTF">2019-11-20T10:39:00Z</dcterms:created>
  <dcterms:modified xsi:type="dcterms:W3CDTF">2019-11-21T09:50:00Z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