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64D18520" w14:textId="3FBA7023" w:rsidR="00574908" w:rsidRPr="00574908" w:rsidRDefault="00916BF2" w:rsidP="00184C43">
      <w:pPr>
        <w:pStyle w:val="Tekstpodstawowy2"/>
        <w:widowControl w:val="0"/>
        <w:autoSpaceDE w:val="0"/>
        <w:autoSpaceDN w:val="0"/>
        <w:adjustRightInd w:val="0"/>
        <w:spacing w:after="0" w:line="360" w:lineRule="auto"/>
        <w:ind w:left="-73" w:right="-142"/>
        <w:rPr>
          <w:rFonts w:ascii="Century Gothic" w:hAnsi="Century Gothic"/>
          <w:sz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DF4AA9" w:rsidRPr="00DF4AA9">
        <w:rPr>
          <w:rFonts w:ascii="Century Gothic" w:hAnsi="Century Gothic" w:cs="Arial"/>
          <w:sz w:val="20"/>
          <w:szCs w:val="20"/>
        </w:rPr>
        <w:t>Wykonanie robót budowlanych w zakresie budowy stacji Niezabitów</w:t>
      </w:r>
      <w:r w:rsidR="00574908" w:rsidRPr="00574908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574908">
        <w:rPr>
          <w:rFonts w:ascii="Century Gothic" w:hAnsi="Century Gothic"/>
          <w:sz w:val="20"/>
        </w:rPr>
        <w:t xml:space="preserve"> – nr postępowania: </w:t>
      </w:r>
      <w:r w:rsidR="00DF4AA9" w:rsidRPr="00DF4AA9">
        <w:rPr>
          <w:rFonts w:ascii="Century Gothic" w:hAnsi="Century Gothic"/>
          <w:sz w:val="20"/>
        </w:rPr>
        <w:t>NP/2023/04/0164/TAR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DF4AA9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DF4AA9">
        <w:rPr>
          <w:rFonts w:ascii="Century Gothic" w:hAnsi="Century Gothic" w:cs="Arial"/>
          <w:b/>
          <w:sz w:val="20"/>
          <w:szCs w:val="20"/>
        </w:rPr>
        <w:t>nasz</w:t>
      </w:r>
      <w:r w:rsidR="009D7933" w:rsidRPr="00DF4AA9">
        <w:rPr>
          <w:rFonts w:ascii="Century Gothic" w:hAnsi="Century Gothic" w:cs="Arial"/>
          <w:b/>
          <w:sz w:val="20"/>
          <w:szCs w:val="20"/>
        </w:rPr>
        <w:t>ych</w:t>
      </w:r>
      <w:r w:rsidRPr="00DF4AA9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DF4AA9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DF4AA9">
        <w:rPr>
          <w:rFonts w:ascii="Century Gothic" w:hAnsi="Century Gothic" w:cs="Arial"/>
          <w:b/>
          <w:sz w:val="20"/>
          <w:szCs w:val="20"/>
        </w:rPr>
        <w:t>*</w:t>
      </w:r>
      <w:r w:rsidR="009D7933" w:rsidRPr="00DF4AA9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DF4AA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F4AA9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DF4AA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F4AA9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DF4AA9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DF4AA9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2CDD9C" w14:textId="16A38E17" w:rsidR="009D7933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682BAF80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52628F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8504E9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0D21197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9D7933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9D7933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DF4AA9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DF4AA9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DF4AA9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DF4AA9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DF4AA9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DF4AA9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DF4AA9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DF4AA9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lastRenderedPageBreak/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2EF111EA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44A1B8BE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F4AA9">
      <w:rPr>
        <w:rFonts w:ascii="Century Gothic" w:hAnsi="Century Gothic"/>
        <w:sz w:val="20"/>
        <w:szCs w:val="20"/>
      </w:rPr>
      <w:t xml:space="preserve">Załącznik nr </w:t>
    </w:r>
    <w:r w:rsidR="00DF4AA9" w:rsidRPr="00DF4AA9">
      <w:rPr>
        <w:rFonts w:ascii="Century Gothic" w:hAnsi="Century Gothic"/>
        <w:sz w:val="20"/>
        <w:szCs w:val="20"/>
      </w:rPr>
      <w:t>6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B52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909FA"/>
    <w:rsid w:val="00AA1EB1"/>
    <w:rsid w:val="00AB35B6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4AA9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20B3D8-7268-4A2B-A6A1-3BF4B0C56C39}">
  <ds:schemaRefs>
    <ds:schemaRef ds:uri="http://purl.org/dc/elements/1.1/"/>
    <ds:schemaRef ds:uri="http://schemas.microsoft.com/office/2006/metadata/properties"/>
    <ds:schemaRef ds:uri="b80dee64-71ec-4e8b-9662-b554fcad9160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429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Sroka Monika</cp:lastModifiedBy>
  <cp:revision>4</cp:revision>
  <cp:lastPrinted>2016-12-15T13:21:00Z</cp:lastPrinted>
  <dcterms:created xsi:type="dcterms:W3CDTF">2023-04-19T09:51:00Z</dcterms:created>
  <dcterms:modified xsi:type="dcterms:W3CDTF">2023-04-20T09:23:00Z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